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商户号后台配置方案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一、设计目的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用来处理旧商户号被封，需要去除，新增商户号，需要添加进行调用的情况。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>二、入口</w:t>
      </w:r>
      <w:r>
        <w:rPr>
          <w:rFonts w:hint="eastAsia"/>
          <w:lang w:val="en-US" w:eastAsia="zh-CN"/>
        </w:rPr>
        <w:t>位置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在咱们自己的后台上增加商户号配置页签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该页签只有专属（管理员）账号可见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1885950" cy="1762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系统逻辑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3.1新增商户号</w:t>
      </w:r>
    </w:p>
    <w:p>
      <w:r>
        <w:drawing>
          <wp:inline distT="0" distB="0" distL="114300" distR="114300">
            <wp:extent cx="5266690" cy="2197735"/>
            <wp:effectExtent l="0" t="0" r="10160" b="1206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点击最上方新增商户号按钮后弹出弹窗如上图所示：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第一个输入框为商户号，输入对应商户号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第二个输入框为KEY，输入对应的KEY值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之后点击配置，则新生成一个商户号条目显示再页面中，该条目默认为未启用状态。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若点击关闭则该弹窗关闭。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若两个输入框任意为空点击配置是则提示配置信息有误请重新检查。</w:t>
      </w:r>
    </w:p>
    <w:p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3.2页面展示</w:t>
      </w:r>
    </w:p>
    <w:p>
      <w:pPr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270500" cy="2308225"/>
            <wp:effectExtent l="0" t="0" r="635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 w:eastAsia="宋体"/>
          <w:lang w:val="en-US" w:eastAsia="zh-CN"/>
        </w:rPr>
        <w:t>选中后上方展示页签名称，商户号配置，右侧是新增商户号按钮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下方为当前所有配置的商户号信息以及状态展示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每条内容如下：</w:t>
      </w:r>
    </w:p>
    <w:p>
      <w:r>
        <w:drawing>
          <wp:inline distT="0" distB="0" distL="114300" distR="114300">
            <wp:extent cx="5267325" cy="370205"/>
            <wp:effectExtent l="0" t="0" r="952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编号服务器排序用，也可不要。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商户号：显示对应条目的商户号。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Key：显示对应条目的商户号key值。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514475" cy="5524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状态：显示对应商户号的状态，一共有启用和未启用两种。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3.3操作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条目的最后是操作区域。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启用状态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当该条目商户号是启用状态时显示，停用按钮以及删除按钮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直接点击删除按钮飘字提示，请先停用商户号后在进行删除操作。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直接点击停用按钮则，弹出二次确认弹窗提示使用进行此操作。</w:t>
      </w:r>
    </w:p>
    <w:p>
      <w:pPr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3857625" cy="23812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再次点击确认后该商户号状态变成未启用，并且游戏内所有计费将不再调用该商户号。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此时该商户号的当月所有额度数据依旧保留。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未启用状态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当该条目商户号是未启用状态时显示，启用按钮以及删除按钮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直接点击删除按钮弹出二次确认弹窗提示使用进行此操作。</w:t>
      </w:r>
    </w:p>
    <w:p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3857625" cy="23812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再次点击确认则删除该商户号条目，以及对应所有额度信息。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直接点击启用按钮则，弹出二次确认弹窗提示使用进行此操作。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再次点击确认后，状态变为启用，该商户号在游戏中可以被调用。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若之前有额度信息则继续使用，若没有则从开始时进行计算。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EF4B43"/>
    <w:multiLevelType w:val="singleLevel"/>
    <w:tmpl w:val="DBEF4B4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2FB6"/>
    <w:rsid w:val="00366384"/>
    <w:rsid w:val="040D7CDE"/>
    <w:rsid w:val="05A73FD1"/>
    <w:rsid w:val="07F96186"/>
    <w:rsid w:val="09C2581D"/>
    <w:rsid w:val="0AED5A40"/>
    <w:rsid w:val="0DED196B"/>
    <w:rsid w:val="11FF4056"/>
    <w:rsid w:val="16B424EE"/>
    <w:rsid w:val="16B746FC"/>
    <w:rsid w:val="196911A4"/>
    <w:rsid w:val="1DF24BC9"/>
    <w:rsid w:val="1F294DAF"/>
    <w:rsid w:val="212F1075"/>
    <w:rsid w:val="23FA1DBF"/>
    <w:rsid w:val="24273776"/>
    <w:rsid w:val="253C3961"/>
    <w:rsid w:val="2544578D"/>
    <w:rsid w:val="25F054FC"/>
    <w:rsid w:val="26511425"/>
    <w:rsid w:val="26D5627F"/>
    <w:rsid w:val="28720D95"/>
    <w:rsid w:val="293E2714"/>
    <w:rsid w:val="2A773BF3"/>
    <w:rsid w:val="2D94264C"/>
    <w:rsid w:val="2E16576C"/>
    <w:rsid w:val="30217409"/>
    <w:rsid w:val="31165AEF"/>
    <w:rsid w:val="324429A4"/>
    <w:rsid w:val="329370D3"/>
    <w:rsid w:val="341830C2"/>
    <w:rsid w:val="35457067"/>
    <w:rsid w:val="3687373B"/>
    <w:rsid w:val="38936BA4"/>
    <w:rsid w:val="3BE35CFF"/>
    <w:rsid w:val="436F4227"/>
    <w:rsid w:val="439C728B"/>
    <w:rsid w:val="43C8500B"/>
    <w:rsid w:val="44DF1E6C"/>
    <w:rsid w:val="460905DA"/>
    <w:rsid w:val="468F7045"/>
    <w:rsid w:val="471E541A"/>
    <w:rsid w:val="47595E4B"/>
    <w:rsid w:val="4B0576AA"/>
    <w:rsid w:val="4BC405E4"/>
    <w:rsid w:val="4C5D2A8A"/>
    <w:rsid w:val="4D24612B"/>
    <w:rsid w:val="511F386B"/>
    <w:rsid w:val="51E86A50"/>
    <w:rsid w:val="53073FC5"/>
    <w:rsid w:val="57617002"/>
    <w:rsid w:val="587F3406"/>
    <w:rsid w:val="5A3F0AD0"/>
    <w:rsid w:val="5A7C0982"/>
    <w:rsid w:val="5DE243A7"/>
    <w:rsid w:val="5E4140DF"/>
    <w:rsid w:val="5F576199"/>
    <w:rsid w:val="658720CC"/>
    <w:rsid w:val="6DB862BE"/>
    <w:rsid w:val="6EED527D"/>
    <w:rsid w:val="6FB92E37"/>
    <w:rsid w:val="6FD107FD"/>
    <w:rsid w:val="70553456"/>
    <w:rsid w:val="779A4FB7"/>
    <w:rsid w:val="7C582380"/>
    <w:rsid w:val="7DF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废存档</cp:lastModifiedBy>
  <dcterms:modified xsi:type="dcterms:W3CDTF">2020-12-01T08:45:14Z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