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幸运金币</w:t>
      </w:r>
    </w:p>
    <w:p>
      <w:pPr>
        <w:pStyle w:val="3"/>
        <w:numPr>
          <w:ilvl w:val="0"/>
          <w:numId w:val="1"/>
        </w:num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设计目的</w:t>
      </w: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利用赌博心里促进玩家的钻石消费。</w:t>
      </w:r>
    </w:p>
    <w:p>
      <w:pPr>
        <w:pStyle w:val="3"/>
        <w:numPr>
          <w:ilvl w:val="0"/>
          <w:numId w:val="1"/>
        </w:num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概述</w:t>
      </w:r>
    </w:p>
    <w:p>
      <w:pPr>
        <w:pStyle w:val="3"/>
        <w:numPr>
          <w:ilvl w:val="0"/>
          <w:numId w:val="1"/>
        </w:num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内容</w:t>
      </w: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3.1礼包价格</w:t>
      </w:r>
    </w:p>
    <w:p>
      <w:pPr>
        <w:rPr>
          <w:rFonts w:ascii="微软雅黑" w:hAnsi="微软雅黑" w:eastAsia="宋体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普通翻倍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微软雅黑" w:hAnsi="微软雅黑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钻石（暂定）根据数值计算</w:t>
      </w:r>
    </w:p>
    <w:p>
      <w:pPr>
        <w:rPr>
          <w:rFonts w:ascii="微软雅黑" w:hAnsi="微软雅黑" w:eastAsia="宋体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超级翻倍200钻石（暂定）根据数值计算</w:t>
      </w: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3.2礼包内容</w:t>
      </w: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100000金币-99900000金币之间。</w:t>
      </w: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3.3礼包针对用户</w:t>
      </w: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当玩家升到10级后，该玩家开启幸运金币， 所有玩家。</w:t>
      </w: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numPr>
          <w:ilvl w:val="0"/>
          <w:numId w:val="1"/>
        </w:num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界面逻辑</w:t>
      </w: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4.1设计突出重点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礼包名称;幸运金币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隔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分钟后免费一次普通翻倍999倍，（从注册开始算起，每次翻倍的N值可以不同，N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=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10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20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30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6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0、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72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0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…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分钟，时间可配置,最高到12小时，免费次数为固定值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超级翻倍</w:t>
      </w:r>
      <w:r>
        <w:rPr>
          <w:rFonts w:hint="eastAsia" w:ascii="微软雅黑" w:hAnsi="微软雅黑" w:eastAsia="微软雅黑" w:cs="微软雅黑"/>
          <w:color w:val="000000" w:themeColor="text1"/>
          <w:highlight w:val="yellow"/>
          <w14:textFill>
            <w14:solidFill>
              <w14:schemeClr w14:val="tx1"/>
            </w14:solidFill>
          </w14:textFill>
        </w:rPr>
        <w:t>终身有一次免费次数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，从玩家开启幸运金币时算起，24小时（可配置成0次或多次的，但一定时有限次数，当前版本为0次）后出现超级翻倍免费，超级翻倍免费时显示本次“免费”</w:t>
      </w:r>
      <w:r>
        <w:rPr>
          <w:rFonts w:hint="eastAsia" w:ascii="微软雅黑" w:hAnsi="微软雅黑" w:eastAsia="微软雅黑" w:cs="微软雅黑"/>
          <w:color w:val="000000" w:themeColor="text1"/>
          <w:highlight w:val="yellow"/>
          <w14:textFill>
            <w14:solidFill>
              <w14:schemeClr w14:val="tx1"/>
            </w14:solidFill>
          </w14:textFill>
        </w:rPr>
        <w:t>（超级翻倍只针对福卡，并且暂不考虑超级翻倍终身免费次数事情）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9743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普通翻倍不能免费时，按钮上方提示倒计时，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有可以免费的翻倍时icon有红点提示。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普通翻倍按钮有两种状态：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273175" cy="574040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03617" cy="58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218565" cy="549275"/>
            <wp:effectExtent l="0" t="0" r="63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42373" cy="56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未购买时，上，锁住的数字定格在“9”；</w:t>
      </w: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当玩家购买成功后服务器随机本次的倍数（每个数字可配置权重，有些特定次数随机的权重不一样），客户端播放对应的锁打开播放锁从右往左逐一打开动效，然后数字开始向上翻滚（先加速，然后匀速，最后减速，动画持续3s），滚动结束后数字缩放展示一下，然后弹出恭喜获得（有点击屏幕5s自动领取效果的恭喜获得）展示本次获得金币，恭喜获得动画结束后数字重新上锁。</w:t>
      </w: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使用钻石普通翻倍和超级翻倍次数有上限，与贵族等级有关系（免费次数不计入上限）；</w:t>
      </w: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点击翻倍按钮先判断贵族等级，若达到贵族等级对应的次数上限，弹出提示框“您今日的钻石普通翻倍已达上限5次\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提升贵族等级可增加次数”；取消或关闭关闭提示框，前往则按照购买钻石的逻辑跳转商城</w:t>
      </w: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120640" cy="1306830"/>
            <wp:effectExtent l="0" t="0" r="381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0603" cy="131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特权描述需要添加此项描述：</w:t>
      </w: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每天使用钻石普通翻倍次数增加至15次；</w:t>
      </w: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每天使用钻石超级翻倍次数增加至5次；</w:t>
      </w: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然后判定钻石，若本次消耗钻石则按照钻石消耗流程出现钻石足够和不足弹框：弹框内容如下</w:t>
      </w: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21585" cy="14097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5689" cy="141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29840" cy="1409065"/>
            <wp:effectExtent l="0" t="0" r="381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5598" cy="141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4.2购买后效果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点击普通翻倍之后右侧两个数字播放转动动画（上下转动持续3秒），后方的滚轮先停止前方后停止，结束后显示最后随机出的倍数。倍数最大99。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点击超级翻倍之后右侧三个数字播放转动动画（上下转动持续3秒），后方的滚轮先停止前方后停止，结束后显示最后随机出的倍数。倍数最大999。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点击左侧免费领取播放普通翻倍的动画效果。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停止后弹出恭喜获得，关闭获奖提示窗之后倍数转轮显示状态重置。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幸运金币从开始抽奖到恭喜获得结束后才在金币栏增加金币（大厅和渔场通用），扣钻石是立即扣的</w:t>
      </w: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4.4入口展示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主界面大厅增加该活动入口ICON。</w:t>
      </w: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716780" cy="265303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1756" cy="267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2"/>
        </w:num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入口改为渔场，商城icon下方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976245"/>
            <wp:effectExtent l="0" t="0" r="2540" b="0"/>
            <wp:docPr id="2" name="图片 2" descr="C:\Users\81937\Documents\Tencent Files\819379605\Image\C2C\V9OMW[P~_C@_4NRPOU`4K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81937\Documents\Tencent Files\819379605\Image\C2C\V9OMW[P~_C@_4NRPOU`4KT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系统逻辑</w:t>
      </w: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5.1弹出逻辑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玩家进入游戏时直接弹出。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免费领取没有领取的话每次进入游戏都弹出，领取之后不再弹出</w:t>
      </w: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5.2购买逻辑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玩家点击免费领取即可直接领取 。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玩家通过消耗钻石，进行随机翻倍。</w:t>
      </w: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5.3数值表</w:t>
      </w: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numPr>
          <w:ilvl w:val="0"/>
          <w:numId w:val="1"/>
        </w:num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数据打点</w:t>
      </w: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6.1前端打点</w:t>
      </w:r>
    </w:p>
    <w:tbl>
      <w:tblPr>
        <w:tblStyle w:val="7"/>
        <w:tblW w:w="600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875"/>
        <w:gridCol w:w="412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875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left"/>
              <w:textAlignment w:val="top"/>
              <w:rPr>
                <w:rFonts w:ascii="微软雅黑" w:hAnsi="微软雅黑" w:eastAsia="微软雅黑" w:cs="微软雅黑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打点名称</w:t>
            </w:r>
          </w:p>
        </w:tc>
        <w:tc>
          <w:tcPr>
            <w:tcW w:w="4125" w:type="dxa"/>
            <w:tcBorders>
              <w:top w:val="single" w:color="DDDDDD" w:sz="8" w:space="0"/>
              <w:left w:val="nil"/>
              <w:bottom w:val="single" w:color="DDDDDD" w:sz="8" w:space="0"/>
              <w:right w:val="single" w:color="DDDDDD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left"/>
              <w:textAlignment w:val="top"/>
              <w:rPr>
                <w:rFonts w:ascii="微软雅黑" w:hAnsi="微软雅黑" w:eastAsia="微软雅黑" w:cs="微软雅黑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打点事件描述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875" w:type="dxa"/>
            <w:tcBorders>
              <w:top w:val="nil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left"/>
              <w:textAlignment w:val="top"/>
              <w:rPr>
                <w:rFonts w:ascii="微软雅黑" w:hAnsi="微软雅黑" w:eastAsia="微软雅黑" w:cs="微软雅黑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幸运金币弹出</w:t>
            </w:r>
          </w:p>
        </w:tc>
        <w:tc>
          <w:tcPr>
            <w:tcW w:w="4125" w:type="dxa"/>
            <w:tcBorders>
              <w:top w:val="nil"/>
              <w:left w:val="nil"/>
              <w:bottom w:val="single" w:color="DDDDDD" w:sz="8" w:space="0"/>
              <w:right w:val="single" w:color="DDDDDD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left"/>
              <w:textAlignment w:val="top"/>
              <w:rPr>
                <w:rFonts w:ascii="微软雅黑" w:hAnsi="微软雅黑" w:eastAsia="微软雅黑" w:cs="微软雅黑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幸运金币自动弹出的人数与次数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875" w:type="dxa"/>
            <w:tcBorders>
              <w:top w:val="nil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left"/>
              <w:textAlignment w:val="top"/>
              <w:rPr>
                <w:rFonts w:ascii="微软雅黑" w:hAnsi="微软雅黑" w:eastAsia="微软雅黑" w:cs="微软雅黑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幸运金币关闭</w:t>
            </w:r>
          </w:p>
        </w:tc>
        <w:tc>
          <w:tcPr>
            <w:tcW w:w="4125" w:type="dxa"/>
            <w:tcBorders>
              <w:top w:val="nil"/>
              <w:left w:val="nil"/>
              <w:bottom w:val="single" w:color="DDDDDD" w:sz="8" w:space="0"/>
              <w:right w:val="single" w:color="DDDDDD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left"/>
              <w:textAlignment w:val="top"/>
              <w:rPr>
                <w:rFonts w:ascii="微软雅黑" w:hAnsi="微软雅黑" w:eastAsia="微软雅黑" w:cs="微软雅黑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幸运金币关闭按钮的点击人数与次数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875" w:type="dxa"/>
            <w:tcBorders>
              <w:top w:val="nil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left"/>
              <w:textAlignment w:val="top"/>
              <w:rPr>
                <w:rFonts w:ascii="微软雅黑" w:hAnsi="微软雅黑" w:eastAsia="微软雅黑" w:cs="微软雅黑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幸运金币入口</w:t>
            </w:r>
          </w:p>
        </w:tc>
        <w:tc>
          <w:tcPr>
            <w:tcW w:w="4125" w:type="dxa"/>
            <w:tcBorders>
              <w:top w:val="nil"/>
              <w:left w:val="nil"/>
              <w:bottom w:val="single" w:color="DDDDDD" w:sz="8" w:space="0"/>
              <w:right w:val="single" w:color="DDDDDD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left"/>
              <w:textAlignment w:val="top"/>
              <w:rPr>
                <w:rFonts w:ascii="微软雅黑" w:hAnsi="微软雅黑" w:eastAsia="微软雅黑" w:cs="微软雅黑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幸运金币入口按钮主动的点击人数与次数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875" w:type="dxa"/>
            <w:tcBorders>
              <w:top w:val="nil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left"/>
              <w:textAlignment w:val="top"/>
              <w:rPr>
                <w:rFonts w:ascii="微软雅黑" w:hAnsi="微软雅黑" w:eastAsia="微软雅黑" w:cs="微软雅黑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幸运金币免费领取</w:t>
            </w:r>
          </w:p>
        </w:tc>
        <w:tc>
          <w:tcPr>
            <w:tcW w:w="4125" w:type="dxa"/>
            <w:tcBorders>
              <w:top w:val="nil"/>
              <w:left w:val="nil"/>
              <w:bottom w:val="single" w:color="DDDDDD" w:sz="8" w:space="0"/>
              <w:right w:val="single" w:color="DDDDDD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left"/>
              <w:textAlignment w:val="top"/>
              <w:rPr>
                <w:rFonts w:ascii="微软雅黑" w:hAnsi="微软雅黑" w:eastAsia="微软雅黑" w:cs="微软雅黑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幸运金币免费领取按钮的点击人数与次数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875" w:type="dxa"/>
            <w:tcBorders>
              <w:top w:val="nil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left"/>
              <w:textAlignment w:val="top"/>
              <w:rPr>
                <w:rFonts w:ascii="微软雅黑" w:hAnsi="微软雅黑" w:eastAsia="微软雅黑" w:cs="微软雅黑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幸运金币普通翻倍</w:t>
            </w:r>
          </w:p>
        </w:tc>
        <w:tc>
          <w:tcPr>
            <w:tcW w:w="4125" w:type="dxa"/>
            <w:tcBorders>
              <w:top w:val="nil"/>
              <w:left w:val="nil"/>
              <w:bottom w:val="single" w:color="DDDDDD" w:sz="8" w:space="0"/>
              <w:right w:val="single" w:color="DDDDDD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left"/>
              <w:textAlignment w:val="top"/>
              <w:rPr>
                <w:rFonts w:ascii="微软雅黑" w:hAnsi="微软雅黑" w:eastAsia="微软雅黑" w:cs="微软雅黑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幸运金币普通翻倍按钮的点击人数与次数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875" w:type="dxa"/>
            <w:tcBorders>
              <w:top w:val="nil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left"/>
              <w:textAlignment w:val="top"/>
              <w:rPr>
                <w:rFonts w:ascii="微软雅黑" w:hAnsi="微软雅黑" w:eastAsia="微软雅黑" w:cs="微软雅黑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幸运金币超级翻倍</w:t>
            </w:r>
          </w:p>
        </w:tc>
        <w:tc>
          <w:tcPr>
            <w:tcW w:w="4125" w:type="dxa"/>
            <w:tcBorders>
              <w:top w:val="nil"/>
              <w:left w:val="nil"/>
              <w:bottom w:val="single" w:color="DDDDDD" w:sz="8" w:space="0"/>
              <w:right w:val="single" w:color="DDDDDD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left"/>
              <w:textAlignment w:val="top"/>
              <w:rPr>
                <w:rFonts w:ascii="微软雅黑" w:hAnsi="微软雅黑" w:eastAsia="微软雅黑" w:cs="微软雅黑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幸运金币超级翻倍按钮的点击人数与次数</w:t>
            </w:r>
          </w:p>
        </w:tc>
      </w:tr>
    </w:tbl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6.2后端打点</w:t>
      </w:r>
    </w:p>
    <w:tbl>
      <w:tblPr>
        <w:tblStyle w:val="7"/>
        <w:tblW w:w="3586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3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每天成功免费领取幸运金币的人数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每天成功普通翻倍幸运金币的人数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每天成功超级翻倍幸运金币的人数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每天每个玩家消耗钻石幸运金币的游戏时长（领取之前的捕鱼游戏时长）（暂时不统计）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每天成功翻倍（普通或超级）玩家的次日、3、7留存（即第二天还活跃的人数）</w:t>
            </w:r>
          </w:p>
        </w:tc>
      </w:tr>
    </w:tbl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2020.11.9新增</w:t>
      </w:r>
    </w:p>
    <w:p>
      <w:pPr>
        <w:pStyle w:val="6"/>
        <w:widowControl/>
        <w:shd w:val="clear" w:color="auto" w:fill="FFFFFF"/>
        <w:spacing w:beforeAutospacing="0" w:afterAutospacing="0"/>
        <w:rPr>
          <w:rFonts w:ascii="Helvetica" w:hAnsi="Helvetica" w:eastAsia="Helvetica" w:cs="Helvetica"/>
          <w:color w:val="3C4353"/>
          <w:sz w:val="16"/>
          <w:szCs w:val="16"/>
        </w:rPr>
      </w:pPr>
      <w:r>
        <w:rPr>
          <w:rFonts w:ascii="Helvetica" w:hAnsi="Helvetica" w:eastAsia="Helvetica" w:cs="Helvetica"/>
          <w:color w:val="3C4353"/>
          <w:sz w:val="16"/>
          <w:szCs w:val="16"/>
          <w:shd w:val="clear" w:color="auto" w:fill="FFFFFF"/>
        </w:rPr>
        <w:t>1.兑换商城在快手包中屏蔽，上线后也不显示（开关尽量不放在gm后台，防止误操作）</w:t>
      </w:r>
    </w:p>
    <w:p>
      <w:pPr>
        <w:pStyle w:val="6"/>
        <w:widowControl/>
        <w:shd w:val="clear" w:color="auto" w:fill="FFFFFF"/>
        <w:spacing w:beforeAutospacing="0" w:afterAutospacing="0"/>
        <w:rPr>
          <w:rFonts w:ascii="Helvetica" w:hAnsi="Helvetica" w:eastAsia="Helvetica" w:cs="Helvetica"/>
          <w:color w:val="3C4353"/>
          <w:sz w:val="16"/>
          <w:szCs w:val="16"/>
        </w:rPr>
      </w:pPr>
      <w:r>
        <w:rPr>
          <w:rFonts w:ascii="Helvetica" w:hAnsi="Helvetica" w:eastAsia="Helvetica" w:cs="Helvetica"/>
          <w:color w:val="3C4353"/>
          <w:sz w:val="16"/>
          <w:szCs w:val="16"/>
          <w:shd w:val="clear" w:color="auto" w:fill="FFFFFF"/>
        </w:rPr>
        <w:t>2.仅快手包中，“幸运金币”改为“福卡抽抽乐”，消耗星钻改为消耗福卡，功能icon和标题改为福卡抽抽乐（提审时屏蔽此功能，gm后台中需要加入开关）</w:t>
      </w:r>
    </w:p>
    <w:p>
      <w:pP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2中，在抽金币时，消耗福卡如果福卡不足时，提示弹窗，钻石图标换为福卡图标，并添加一句话注明福卡出处“捕鱼，抽奖，龙舟福卡赛均有机会得福卡”。两个按钮更换，</w:t>
      </w:r>
      <w:r>
        <w:rPr>
          <w:rFonts w:ascii="宋体" w:hAnsi="宋体" w:eastAsia="宋体" w:cs="宋体"/>
          <w:sz w:val="24"/>
        </w:rPr>
        <w:t>点“我知道了”关闭，点“前往捕鱼”如果在渔场则关闭，不在渔场则视为点快速开始</w:t>
      </w:r>
    </w:p>
    <w:p>
      <w:r>
        <w:drawing>
          <wp:inline distT="0" distB="0" distL="114300" distR="114300">
            <wp:extent cx="4267200" cy="274320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bookmarkStart w:id="0" w:name="修改"/>
    </w:p>
    <w:p>
      <w:r>
        <w:rPr>
          <w:rFonts w:hint="eastAsia"/>
        </w:rPr>
        <w:t>2020.11.19调整方案（与上文冲突时以最新为准）</w:t>
      </w:r>
    </w:p>
    <w:bookmarkEnd w:id="0"/>
    <w:p>
      <w:pPr>
        <w:numPr>
          <w:ilvl w:val="0"/>
          <w:numId w:val="4"/>
        </w:numPr>
      </w:pPr>
      <w:r>
        <w:rPr>
          <w:rFonts w:hint="eastAsia"/>
        </w:rPr>
        <w:t>所有包中此功能均改名为“幸运抽抽乐”（icon和标题）</w:t>
      </w:r>
    </w:p>
    <w:p>
      <w:pPr>
        <w:numPr>
          <w:ilvl w:val="0"/>
          <w:numId w:val="4"/>
        </w:numPr>
      </w:pPr>
      <w:r>
        <w:rPr>
          <w:rFonts w:hint="eastAsia"/>
        </w:rPr>
        <w:t>除快手外，所有包中均可使用钻石，和福卡来抽奖，即3个按钮：“普通翻倍\n钻石20”，“超级翻倍\n钻石180”，“超级翻倍\n福卡18000”，参考如下图；快手包中还是两个按钮“普通翻倍\n钻石20”，“超级翻倍\n钻石180”（注意按钮位置，只有两个按钮时左右各放一个）</w:t>
      </w:r>
    </w:p>
    <w:p>
      <w:r>
        <w:drawing>
          <wp:inline distT="0" distB="0" distL="114300" distR="114300">
            <wp:extent cx="5267325" cy="3017520"/>
            <wp:effectExtent l="0" t="0" r="571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</w:pPr>
      <w:r>
        <w:rPr>
          <w:rFonts w:hint="eastAsia"/>
        </w:rPr>
        <w:t>如果玩家在钻石不足时，点了钻石抽奖，提示如图：</w:t>
      </w:r>
    </w:p>
    <w:p>
      <w:r>
        <w:drawing>
          <wp:inline distT="0" distB="0" distL="114300" distR="114300">
            <wp:extent cx="4267200" cy="2743200"/>
            <wp:effectExtent l="0" t="0" r="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点击“我知道了”关闭弹窗</w:t>
      </w:r>
    </w:p>
    <w:p>
      <w:r>
        <w:rPr>
          <w:rFonts w:hint="eastAsia"/>
        </w:rPr>
        <w:t>玩家福卡不足时，点击福卡抽奖，提示如图：</w:t>
      </w:r>
    </w:p>
    <w:p>
      <w:r>
        <w:drawing>
          <wp:inline distT="0" distB="0" distL="114300" distR="114300">
            <wp:extent cx="4267200" cy="2743200"/>
            <wp:effectExtent l="0" t="0" r="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numPr>
          <w:ilvl w:val="0"/>
          <w:numId w:val="4"/>
        </w:numPr>
      </w:pPr>
      <w:r>
        <w:rPr>
          <w:rFonts w:hint="eastAsia"/>
        </w:rPr>
        <w:t>货币够抽奖时，二次确认界面去掉，即点即抽（包含福卡和钻石）</w:t>
      </w:r>
    </w:p>
    <w:p>
      <w:r>
        <w:drawing>
          <wp:inline distT="0" distB="0" distL="114300" distR="114300">
            <wp:extent cx="5274310" cy="3448050"/>
            <wp:effectExtent l="0" t="0" r="13970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5.加了9折环节，即超级翻倍时比如9折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">
    <w:panose1 w:val="020B0504020202030204"/>
    <w:charset w:val="00"/>
    <w:family w:val="swiss"/>
    <w:pitch w:val="default"/>
    <w:sig w:usb0="00000007" w:usb1="00000000" w:usb2="00000000" w:usb3="00000000" w:csb0="00000093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B013037"/>
    <w:multiLevelType w:val="singleLevel"/>
    <w:tmpl w:val="9B01303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DDA8C326"/>
    <w:multiLevelType w:val="singleLevel"/>
    <w:tmpl w:val="DDA8C32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0177966"/>
    <w:multiLevelType w:val="singleLevel"/>
    <w:tmpl w:val="3017796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528C493D"/>
    <w:multiLevelType w:val="singleLevel"/>
    <w:tmpl w:val="528C493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E3B"/>
    <w:rsid w:val="000212D0"/>
    <w:rsid w:val="00045A95"/>
    <w:rsid w:val="000661F9"/>
    <w:rsid w:val="00066BC0"/>
    <w:rsid w:val="000B0145"/>
    <w:rsid w:val="000E60A8"/>
    <w:rsid w:val="000E60F3"/>
    <w:rsid w:val="000E7062"/>
    <w:rsid w:val="00182527"/>
    <w:rsid w:val="001E0741"/>
    <w:rsid w:val="00266E84"/>
    <w:rsid w:val="0027526D"/>
    <w:rsid w:val="002874F8"/>
    <w:rsid w:val="003829D3"/>
    <w:rsid w:val="00384B47"/>
    <w:rsid w:val="003B4843"/>
    <w:rsid w:val="003D3F4A"/>
    <w:rsid w:val="003D5E8D"/>
    <w:rsid w:val="003E3A4D"/>
    <w:rsid w:val="003F5F2C"/>
    <w:rsid w:val="00403D4C"/>
    <w:rsid w:val="004069D5"/>
    <w:rsid w:val="0045118B"/>
    <w:rsid w:val="00466D39"/>
    <w:rsid w:val="004825F4"/>
    <w:rsid w:val="004A1E3B"/>
    <w:rsid w:val="004D2E8C"/>
    <w:rsid w:val="005033B1"/>
    <w:rsid w:val="00535E6A"/>
    <w:rsid w:val="00563615"/>
    <w:rsid w:val="005F269A"/>
    <w:rsid w:val="006448FC"/>
    <w:rsid w:val="006E6D1D"/>
    <w:rsid w:val="007200FD"/>
    <w:rsid w:val="007214A5"/>
    <w:rsid w:val="00756FBC"/>
    <w:rsid w:val="00762F59"/>
    <w:rsid w:val="00764EEF"/>
    <w:rsid w:val="00781BF8"/>
    <w:rsid w:val="00782FBC"/>
    <w:rsid w:val="007A0189"/>
    <w:rsid w:val="007A1225"/>
    <w:rsid w:val="007B5BA9"/>
    <w:rsid w:val="007F642F"/>
    <w:rsid w:val="0080562E"/>
    <w:rsid w:val="008A5500"/>
    <w:rsid w:val="008A63A5"/>
    <w:rsid w:val="008E073D"/>
    <w:rsid w:val="008F338E"/>
    <w:rsid w:val="00923515"/>
    <w:rsid w:val="009274EB"/>
    <w:rsid w:val="0094248A"/>
    <w:rsid w:val="00966699"/>
    <w:rsid w:val="009A2C04"/>
    <w:rsid w:val="009D1B6A"/>
    <w:rsid w:val="00A51AF0"/>
    <w:rsid w:val="00A52EDA"/>
    <w:rsid w:val="00A6659E"/>
    <w:rsid w:val="00A74A56"/>
    <w:rsid w:val="00A81F99"/>
    <w:rsid w:val="00BD168D"/>
    <w:rsid w:val="00C04421"/>
    <w:rsid w:val="00C6492F"/>
    <w:rsid w:val="00C9391E"/>
    <w:rsid w:val="00D11A11"/>
    <w:rsid w:val="00D43029"/>
    <w:rsid w:val="00D75A14"/>
    <w:rsid w:val="00D953B1"/>
    <w:rsid w:val="00D9715C"/>
    <w:rsid w:val="00DF386F"/>
    <w:rsid w:val="00E32F72"/>
    <w:rsid w:val="00E43163"/>
    <w:rsid w:val="00ED2CDE"/>
    <w:rsid w:val="00EE75A1"/>
    <w:rsid w:val="00F41971"/>
    <w:rsid w:val="00F6332B"/>
    <w:rsid w:val="01047D4F"/>
    <w:rsid w:val="018D0DEB"/>
    <w:rsid w:val="01F8054D"/>
    <w:rsid w:val="020D5D58"/>
    <w:rsid w:val="03573045"/>
    <w:rsid w:val="03A84915"/>
    <w:rsid w:val="04554996"/>
    <w:rsid w:val="05D02BEA"/>
    <w:rsid w:val="07187BCC"/>
    <w:rsid w:val="0842369A"/>
    <w:rsid w:val="08B96C8E"/>
    <w:rsid w:val="0A161687"/>
    <w:rsid w:val="0AF63490"/>
    <w:rsid w:val="0B660442"/>
    <w:rsid w:val="0B710F15"/>
    <w:rsid w:val="0DEB59F9"/>
    <w:rsid w:val="0FA75F6F"/>
    <w:rsid w:val="12080836"/>
    <w:rsid w:val="13AE52D3"/>
    <w:rsid w:val="16081A36"/>
    <w:rsid w:val="16A037BD"/>
    <w:rsid w:val="16E73D5D"/>
    <w:rsid w:val="17920739"/>
    <w:rsid w:val="17AF1F78"/>
    <w:rsid w:val="1842758F"/>
    <w:rsid w:val="18A3484D"/>
    <w:rsid w:val="18C95847"/>
    <w:rsid w:val="199E4E4C"/>
    <w:rsid w:val="1A12793F"/>
    <w:rsid w:val="1A1F2F7A"/>
    <w:rsid w:val="1A6501A6"/>
    <w:rsid w:val="1A6E24B4"/>
    <w:rsid w:val="1BE26CFE"/>
    <w:rsid w:val="1EA146F7"/>
    <w:rsid w:val="1EE67AAD"/>
    <w:rsid w:val="1FD421FA"/>
    <w:rsid w:val="1FFA6B38"/>
    <w:rsid w:val="201D5376"/>
    <w:rsid w:val="207E1B08"/>
    <w:rsid w:val="209249EF"/>
    <w:rsid w:val="2166616E"/>
    <w:rsid w:val="24D01E26"/>
    <w:rsid w:val="254056A1"/>
    <w:rsid w:val="270B1A19"/>
    <w:rsid w:val="27317863"/>
    <w:rsid w:val="27AE2957"/>
    <w:rsid w:val="290B1774"/>
    <w:rsid w:val="29AB5D6B"/>
    <w:rsid w:val="2A91723F"/>
    <w:rsid w:val="2ABF503B"/>
    <w:rsid w:val="2B2E1F56"/>
    <w:rsid w:val="2B9A0D2E"/>
    <w:rsid w:val="2C607C80"/>
    <w:rsid w:val="2CAF5D33"/>
    <w:rsid w:val="2D53194F"/>
    <w:rsid w:val="2ED7025F"/>
    <w:rsid w:val="2F0D0201"/>
    <w:rsid w:val="30246329"/>
    <w:rsid w:val="31A41345"/>
    <w:rsid w:val="33D00342"/>
    <w:rsid w:val="340F049A"/>
    <w:rsid w:val="36952345"/>
    <w:rsid w:val="371F4F73"/>
    <w:rsid w:val="37BD10D0"/>
    <w:rsid w:val="38301534"/>
    <w:rsid w:val="3B277690"/>
    <w:rsid w:val="3CB718F2"/>
    <w:rsid w:val="3DFD0652"/>
    <w:rsid w:val="40221255"/>
    <w:rsid w:val="41F17827"/>
    <w:rsid w:val="433542D3"/>
    <w:rsid w:val="43803332"/>
    <w:rsid w:val="447F51FD"/>
    <w:rsid w:val="459A5176"/>
    <w:rsid w:val="46161813"/>
    <w:rsid w:val="463C18DD"/>
    <w:rsid w:val="47561FB5"/>
    <w:rsid w:val="482235B8"/>
    <w:rsid w:val="49F947A9"/>
    <w:rsid w:val="4A016BEA"/>
    <w:rsid w:val="4A366637"/>
    <w:rsid w:val="4B432DB9"/>
    <w:rsid w:val="4CA31FB6"/>
    <w:rsid w:val="4D076BD1"/>
    <w:rsid w:val="4DAD59F1"/>
    <w:rsid w:val="4FDE668F"/>
    <w:rsid w:val="50B031CA"/>
    <w:rsid w:val="50B375C2"/>
    <w:rsid w:val="50CE2FB7"/>
    <w:rsid w:val="510C7B5F"/>
    <w:rsid w:val="51AC7AE0"/>
    <w:rsid w:val="53864632"/>
    <w:rsid w:val="53C80C70"/>
    <w:rsid w:val="53FF656A"/>
    <w:rsid w:val="54C367F1"/>
    <w:rsid w:val="55295EA2"/>
    <w:rsid w:val="55D128B9"/>
    <w:rsid w:val="56634624"/>
    <w:rsid w:val="57336E50"/>
    <w:rsid w:val="57964700"/>
    <w:rsid w:val="57E453E1"/>
    <w:rsid w:val="58B27D62"/>
    <w:rsid w:val="5973193E"/>
    <w:rsid w:val="597B1DC0"/>
    <w:rsid w:val="59981E28"/>
    <w:rsid w:val="59CE3B83"/>
    <w:rsid w:val="5A2A5628"/>
    <w:rsid w:val="5A610A59"/>
    <w:rsid w:val="5ADD1892"/>
    <w:rsid w:val="5BE6407E"/>
    <w:rsid w:val="5C564752"/>
    <w:rsid w:val="5DE10E81"/>
    <w:rsid w:val="5DE55AE4"/>
    <w:rsid w:val="5F1A67F9"/>
    <w:rsid w:val="605E007C"/>
    <w:rsid w:val="621D0AA1"/>
    <w:rsid w:val="62704358"/>
    <w:rsid w:val="646163C7"/>
    <w:rsid w:val="65C44C09"/>
    <w:rsid w:val="681C53F2"/>
    <w:rsid w:val="69166F7D"/>
    <w:rsid w:val="69412835"/>
    <w:rsid w:val="6C213BF5"/>
    <w:rsid w:val="6C5A5B10"/>
    <w:rsid w:val="6E20481B"/>
    <w:rsid w:val="6E8160A9"/>
    <w:rsid w:val="6EF644C0"/>
    <w:rsid w:val="73640527"/>
    <w:rsid w:val="74035B26"/>
    <w:rsid w:val="745E6935"/>
    <w:rsid w:val="74BA4B72"/>
    <w:rsid w:val="75610DBD"/>
    <w:rsid w:val="76FE1E50"/>
    <w:rsid w:val="771B74DA"/>
    <w:rsid w:val="774A6426"/>
    <w:rsid w:val="7AD5032D"/>
    <w:rsid w:val="7B493A18"/>
    <w:rsid w:val="7B5E1308"/>
    <w:rsid w:val="7B9242DF"/>
    <w:rsid w:val="7BE66D49"/>
    <w:rsid w:val="7D355631"/>
    <w:rsid w:val="7E3C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9">
    <w:name w:val="页眉 字符"/>
    <w:basedOn w:val="8"/>
    <w:link w:val="5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315</Words>
  <Characters>1802</Characters>
  <Lines>15</Lines>
  <Paragraphs>4</Paragraphs>
  <TotalTime>18</TotalTime>
  <ScaleCrop>false</ScaleCrop>
  <LinksUpToDate>false</LinksUpToDate>
  <CharactersWithSpaces>2113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、 小九</cp:lastModifiedBy>
  <dcterms:modified xsi:type="dcterms:W3CDTF">2020-11-28T02:19:46Z</dcterms:modified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