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0A1A" w:rsidRDefault="0007700F">
      <w:pPr>
        <w:jc w:val="center"/>
        <w:rPr>
          <w:b/>
          <w:sz w:val="48"/>
        </w:rPr>
      </w:pPr>
      <w:r>
        <w:rPr>
          <w:b/>
          <w:sz w:val="48"/>
        </w:rPr>
        <w:t>UI</w:t>
      </w:r>
      <w:r>
        <w:rPr>
          <w:b/>
          <w:sz w:val="48"/>
        </w:rPr>
        <w:t>说明</w:t>
      </w:r>
    </w:p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2"/>
          <w:lang w:val="zh-CN"/>
        </w:rPr>
        <w:id w:val="-192063152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560A1A" w:rsidRDefault="0007700F">
          <w:pPr>
            <w:pStyle w:val="TOC1"/>
          </w:pPr>
          <w:r>
            <w:rPr>
              <w:lang w:val="zh-CN"/>
            </w:rPr>
            <w:t>目录</w:t>
          </w:r>
        </w:p>
        <w:p w:rsidR="00560A1A" w:rsidRDefault="0007700F">
          <w:pPr>
            <w:pStyle w:val="11"/>
            <w:tabs>
              <w:tab w:val="right" w:leader="dot" w:pos="8296"/>
            </w:tabs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38814726" w:history="1">
            <w:r>
              <w:rPr>
                <w:rStyle w:val="aa"/>
                <w:rFonts w:ascii="微软雅黑" w:eastAsia="微软雅黑" w:hAnsi="微软雅黑"/>
              </w:rPr>
              <w:t>1</w:t>
            </w:r>
            <w:r>
              <w:rPr>
                <w:rStyle w:val="aa"/>
                <w:rFonts w:ascii="微软雅黑" w:eastAsia="微软雅黑" w:hAnsi="微软雅黑" w:hint="eastAsia"/>
              </w:rPr>
              <w:t>、大厅</w:t>
            </w:r>
            <w:r>
              <w:rPr>
                <w:rStyle w:val="aa"/>
                <w:rFonts w:ascii="微软雅黑" w:eastAsia="微软雅黑" w:hAnsi="微软雅黑"/>
              </w:rPr>
              <w:t>UI</w:t>
            </w:r>
            <w:r>
              <w:rPr>
                <w:rStyle w:val="aa"/>
                <w:rFonts w:ascii="微软雅黑" w:eastAsia="微软雅黑" w:hAnsi="微软雅黑" w:hint="eastAsia"/>
              </w:rPr>
              <w:t>说明</w:t>
            </w:r>
            <w:r>
              <w:tab/>
            </w:r>
            <w:r>
              <w:fldChar w:fldCharType="begin"/>
            </w:r>
            <w:r>
              <w:instrText xml:space="preserve"> PAGEREF _Toc38814726 \h </w:instrText>
            </w:r>
            <w:r>
              <w:fldChar w:fldCharType="separate"/>
            </w:r>
            <w:r>
              <w:t>1</w:t>
            </w:r>
            <w:r>
              <w:fldChar w:fldCharType="end"/>
            </w:r>
          </w:hyperlink>
        </w:p>
        <w:p w:rsidR="00560A1A" w:rsidRDefault="00636140">
          <w:pPr>
            <w:pStyle w:val="11"/>
            <w:tabs>
              <w:tab w:val="right" w:leader="dot" w:pos="8296"/>
            </w:tabs>
          </w:pPr>
          <w:hyperlink w:anchor="_Toc38814727" w:history="1">
            <w:r w:rsidR="0007700F">
              <w:rPr>
                <w:rStyle w:val="aa"/>
                <w:rFonts w:ascii="微软雅黑" w:eastAsia="微软雅黑" w:hAnsi="微软雅黑"/>
              </w:rPr>
              <w:t>2</w:t>
            </w:r>
            <w:r w:rsidR="0007700F">
              <w:rPr>
                <w:rStyle w:val="aa"/>
                <w:rFonts w:ascii="微软雅黑" w:eastAsia="微软雅黑" w:hAnsi="微软雅黑" w:hint="eastAsia"/>
              </w:rPr>
              <w:t>、渔场内</w:t>
            </w:r>
            <w:r w:rsidR="0007700F">
              <w:rPr>
                <w:rStyle w:val="aa"/>
                <w:rFonts w:ascii="微软雅黑" w:eastAsia="微软雅黑" w:hAnsi="微软雅黑"/>
              </w:rPr>
              <w:t>UI</w:t>
            </w:r>
            <w:r w:rsidR="0007700F">
              <w:rPr>
                <w:rStyle w:val="aa"/>
                <w:rFonts w:ascii="微软雅黑" w:eastAsia="微软雅黑" w:hAnsi="微软雅黑" w:hint="eastAsia"/>
              </w:rPr>
              <w:t>说明</w:t>
            </w:r>
            <w:r w:rsidR="0007700F">
              <w:tab/>
            </w:r>
            <w:r w:rsidR="0007700F">
              <w:fldChar w:fldCharType="begin"/>
            </w:r>
            <w:r w:rsidR="0007700F">
              <w:instrText xml:space="preserve"> PAGEREF _Toc38814727 \h </w:instrText>
            </w:r>
            <w:r w:rsidR="0007700F">
              <w:fldChar w:fldCharType="separate"/>
            </w:r>
            <w:r w:rsidR="0007700F">
              <w:t>2</w:t>
            </w:r>
            <w:r w:rsidR="0007700F">
              <w:fldChar w:fldCharType="end"/>
            </w:r>
          </w:hyperlink>
        </w:p>
        <w:p w:rsidR="00560A1A" w:rsidRDefault="0007700F">
          <w:r>
            <w:rPr>
              <w:b/>
              <w:bCs/>
              <w:lang w:val="zh-CN"/>
            </w:rPr>
            <w:fldChar w:fldCharType="end"/>
          </w:r>
        </w:p>
      </w:sdtContent>
    </w:sdt>
    <w:p w:rsidR="00560A1A" w:rsidRDefault="00560A1A"/>
    <w:p w:rsidR="00560A1A" w:rsidRDefault="00560A1A"/>
    <w:p w:rsidR="00560A1A" w:rsidRDefault="00560A1A"/>
    <w:p w:rsidR="00560A1A" w:rsidRDefault="00560A1A"/>
    <w:p w:rsidR="00560A1A" w:rsidRDefault="00560A1A"/>
    <w:p w:rsidR="00560A1A" w:rsidRPr="002D6998" w:rsidRDefault="0007700F" w:rsidP="002D6998">
      <w:pPr>
        <w:pStyle w:val="1"/>
        <w:rPr>
          <w:rFonts w:ascii="微软雅黑" w:eastAsia="微软雅黑" w:hAnsi="微软雅黑"/>
        </w:rPr>
      </w:pPr>
      <w:bookmarkStart w:id="0" w:name="_Toc38814726"/>
      <w:r>
        <w:rPr>
          <w:rFonts w:ascii="微软雅黑" w:eastAsia="微软雅黑" w:hAnsi="微软雅黑" w:hint="eastAsia"/>
        </w:rPr>
        <w:t>1、大厅</w:t>
      </w:r>
      <w:r>
        <w:rPr>
          <w:rFonts w:ascii="微软雅黑" w:eastAsia="微软雅黑" w:hAnsi="微软雅黑"/>
        </w:rPr>
        <w:t>UI说明</w:t>
      </w:r>
      <w:bookmarkEnd w:id="0"/>
    </w:p>
    <w:p w:rsidR="00F37A5E" w:rsidRDefault="00F37A5E">
      <w:r>
        <w:rPr>
          <w:noProof/>
        </w:rPr>
        <w:drawing>
          <wp:inline distT="0" distB="0" distL="0" distR="0" wp14:anchorId="5D00FF12" wp14:editId="084A4818">
            <wp:extent cx="5274310" cy="296672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E51" w:rsidRPr="00FD7E51" w:rsidRDefault="00FD7E51">
      <w:pPr>
        <w:rPr>
          <w:color w:val="7030A0"/>
        </w:rPr>
      </w:pPr>
      <w:r w:rsidRPr="00FD7E51">
        <w:rPr>
          <w:rFonts w:hint="eastAsia"/>
          <w:color w:val="7030A0"/>
        </w:rPr>
        <w:t>新加入贵族特权</w:t>
      </w:r>
      <w:r w:rsidR="00BD35B6">
        <w:rPr>
          <w:rFonts w:hint="eastAsia"/>
          <w:color w:val="7030A0"/>
        </w:rPr>
        <w:t>、金蟾聚宝</w:t>
      </w:r>
      <w:r w:rsidRPr="00FD7E51">
        <w:rPr>
          <w:rFonts w:hint="eastAsia"/>
          <w:color w:val="7030A0"/>
        </w:rPr>
        <w:t>icon</w:t>
      </w:r>
    </w:p>
    <w:p w:rsidR="003C3868" w:rsidRDefault="00ED3BC4">
      <w:r>
        <w:rPr>
          <w:noProof/>
        </w:rPr>
        <w:drawing>
          <wp:inline distT="0" distB="0" distL="0" distR="0" wp14:anchorId="330AEC46" wp14:editId="2B8E1909">
            <wp:extent cx="3007440" cy="169164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23293" cy="1700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51A4" w:rsidRDefault="000251A4">
      <w:pPr>
        <w:rPr>
          <w:rFonts w:hint="eastAsia"/>
        </w:rPr>
      </w:pPr>
      <w:r>
        <w:rPr>
          <w:rFonts w:hint="eastAsia"/>
        </w:rPr>
        <w:lastRenderedPageBreak/>
        <w:t>点商城先弹首充</w:t>
      </w:r>
      <w:r>
        <w:rPr>
          <w:rFonts w:hint="eastAsia"/>
        </w:rPr>
        <w:t>6</w:t>
      </w:r>
      <w:r>
        <w:rPr>
          <w:rFonts w:hint="eastAsia"/>
        </w:rPr>
        <w:t>元或</w:t>
      </w:r>
      <w:r>
        <w:rPr>
          <w:rFonts w:hint="eastAsia"/>
        </w:rPr>
        <w:t>30</w:t>
      </w:r>
      <w:r>
        <w:rPr>
          <w:rFonts w:hint="eastAsia"/>
        </w:rPr>
        <w:t>元起航大礼包（玩家玩家首充未充值则首充</w:t>
      </w:r>
      <w:r>
        <w:rPr>
          <w:rFonts w:hint="eastAsia"/>
        </w:rPr>
        <w:t>6</w:t>
      </w:r>
      <w:r>
        <w:rPr>
          <w:rFonts w:hint="eastAsia"/>
        </w:rPr>
        <w:t>元，玩家只充值首充</w:t>
      </w:r>
      <w:r>
        <w:rPr>
          <w:rFonts w:hint="eastAsia"/>
        </w:rPr>
        <w:t>6</w:t>
      </w:r>
      <w:r>
        <w:rPr>
          <w:rFonts w:hint="eastAsia"/>
        </w:rPr>
        <w:t>元则</w:t>
      </w:r>
      <w:r>
        <w:rPr>
          <w:rFonts w:hint="eastAsia"/>
        </w:rPr>
        <w:t>30</w:t>
      </w:r>
      <w:r>
        <w:rPr>
          <w:rFonts w:hint="eastAsia"/>
        </w:rPr>
        <w:t>元启航，都充值过则不弹出），然后出商城</w:t>
      </w:r>
      <w:r w:rsidR="00063C05">
        <w:rPr>
          <w:rFonts w:hint="eastAsia"/>
        </w:rPr>
        <w:t>，大厅和渔场一样</w:t>
      </w:r>
      <w:bookmarkStart w:id="1" w:name="_GoBack"/>
      <w:bookmarkEnd w:id="1"/>
    </w:p>
    <w:p w:rsidR="00560A1A" w:rsidRDefault="0007700F">
      <w:pPr>
        <w:pStyle w:val="ab"/>
        <w:numPr>
          <w:ilvl w:val="0"/>
          <w:numId w:val="1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t>左上角显示玩家当前头像</w:t>
      </w:r>
      <w:r>
        <w:rPr>
          <w:rFonts w:ascii="微软雅黑" w:eastAsia="微软雅黑" w:hAnsi="微软雅黑" w:hint="eastAsia"/>
        </w:rPr>
        <w:t>、</w:t>
      </w:r>
      <w:r>
        <w:rPr>
          <w:rFonts w:ascii="微软雅黑" w:eastAsia="微软雅黑" w:hAnsi="微软雅黑"/>
        </w:rPr>
        <w:t>id</w:t>
      </w:r>
      <w:r>
        <w:rPr>
          <w:rFonts w:ascii="微软雅黑" w:eastAsia="微软雅黑" w:hAnsi="微软雅黑" w:hint="eastAsia"/>
        </w:rPr>
        <w:t>、</w:t>
      </w:r>
      <w:r>
        <w:rPr>
          <w:rFonts w:ascii="微软雅黑" w:eastAsia="微软雅黑" w:hAnsi="微软雅黑"/>
        </w:rPr>
        <w:t>贵族信息</w:t>
      </w:r>
      <w:r>
        <w:rPr>
          <w:rFonts w:ascii="微软雅黑" w:eastAsia="微软雅黑" w:hAnsi="微软雅黑" w:hint="eastAsia"/>
        </w:rPr>
        <w:t>，</w:t>
      </w:r>
      <w:r>
        <w:rPr>
          <w:rFonts w:ascii="微软雅黑" w:eastAsia="微软雅黑" w:hAnsi="微软雅黑"/>
        </w:rPr>
        <w:t>名称</w:t>
      </w:r>
      <w:r>
        <w:rPr>
          <w:rFonts w:ascii="微软雅黑" w:eastAsia="微软雅黑" w:hAnsi="微软雅黑" w:hint="eastAsia"/>
        </w:rPr>
        <w:t>、</w:t>
      </w:r>
      <w:r>
        <w:rPr>
          <w:rFonts w:ascii="微软雅黑" w:eastAsia="微软雅黑" w:hAnsi="微软雅黑"/>
        </w:rPr>
        <w:t>等级</w:t>
      </w:r>
      <w:r>
        <w:rPr>
          <w:rFonts w:ascii="微软雅黑" w:eastAsia="微软雅黑" w:hAnsi="微软雅黑" w:hint="eastAsia"/>
        </w:rPr>
        <w:t>，</w:t>
      </w:r>
      <w:r>
        <w:rPr>
          <w:rFonts w:ascii="微软雅黑" w:eastAsia="微软雅黑" w:hAnsi="微软雅黑"/>
        </w:rPr>
        <w:t>点击后能查看个人信息</w:t>
      </w:r>
      <w:r>
        <w:rPr>
          <w:rFonts w:ascii="微软雅黑" w:eastAsia="微软雅黑" w:hAnsi="微软雅黑" w:hint="eastAsia"/>
        </w:rPr>
        <w:t>；</w:t>
      </w:r>
    </w:p>
    <w:p w:rsidR="00560A1A" w:rsidRDefault="0007700F">
      <w:pPr>
        <w:pStyle w:val="ab"/>
        <w:numPr>
          <w:ilvl w:val="0"/>
          <w:numId w:val="1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“马上捕鱼》”</w:t>
      </w:r>
      <w:r>
        <w:rPr>
          <w:rFonts w:ascii="微软雅黑" w:eastAsia="微软雅黑" w:hAnsi="微软雅黑"/>
        </w:rPr>
        <w:t>按钮</w:t>
      </w:r>
      <w:r>
        <w:rPr>
          <w:rFonts w:ascii="微软雅黑" w:eastAsia="微软雅黑" w:hAnsi="微软雅黑" w:hint="eastAsia"/>
        </w:rPr>
        <w:t>，有扫光动画；进入房间提示“</w:t>
      </w:r>
      <w:r>
        <w:rPr>
          <w:rFonts w:ascii="微软雅黑" w:eastAsia="微软雅黑" w:hAnsi="微软雅黑" w:hint="eastAsia"/>
          <w:color w:val="7030A0"/>
        </w:rPr>
        <w:t>即将进入800倍房间龙岭迷窟</w:t>
      </w:r>
      <w:r>
        <w:rPr>
          <w:rFonts w:ascii="微软雅黑" w:eastAsia="微软雅黑" w:hAnsi="微软雅黑" w:hint="eastAsia"/>
        </w:rPr>
        <w:t>”，</w:t>
      </w:r>
    </w:p>
    <w:p w:rsidR="00560A1A" w:rsidRDefault="0007700F">
      <w:pPr>
        <w:pStyle w:val="ab"/>
        <w:ind w:left="360" w:firstLineChars="0" w:firstLine="0"/>
        <w:rPr>
          <w:rFonts w:ascii="微软雅黑" w:eastAsia="微软雅黑" w:hAnsi="微软雅黑"/>
          <w:color w:val="7030A0"/>
        </w:rPr>
      </w:pPr>
      <w:r>
        <w:rPr>
          <w:rFonts w:ascii="微软雅黑" w:eastAsia="微软雅黑" w:hAnsi="微软雅黑" w:hint="eastAsia"/>
          <w:color w:val="7030A0"/>
        </w:rPr>
        <w:t>话费赛提示规则修改为马上捕鱼进入房间对应的话费赛</w:t>
      </w:r>
    </w:p>
    <w:p w:rsidR="00560A1A" w:rsidRDefault="0007700F">
      <w:pPr>
        <w:pStyle w:val="ab"/>
        <w:ind w:left="360" w:firstLineChars="0" w:firstLine="0"/>
        <w:rPr>
          <w:rFonts w:ascii="微软雅黑" w:eastAsia="微软雅黑" w:hAnsi="微软雅黑"/>
          <w:color w:val="7030A0"/>
        </w:rPr>
      </w:pPr>
      <w:r>
        <w:rPr>
          <w:rFonts w:ascii="微软雅黑" w:eastAsia="微软雅黑" w:hAnsi="微软雅黑" w:hint="eastAsia"/>
          <w:color w:val="7030A0"/>
        </w:rPr>
        <w:t>话费赛提示与进入房间提示做相互替换：</w:t>
      </w:r>
    </w:p>
    <w:p w:rsidR="00560A1A" w:rsidRDefault="0007700F">
      <w:pPr>
        <w:ind w:firstLineChars="200" w:firstLine="420"/>
        <w:rPr>
          <w:rFonts w:ascii="微软雅黑" w:eastAsia="微软雅黑" w:hAnsi="微软雅黑"/>
          <w:color w:val="7030A0"/>
        </w:rPr>
      </w:pPr>
      <w:r>
        <w:rPr>
          <w:rFonts w:ascii="微软雅黑" w:eastAsia="微软雅黑" w:hAnsi="微软雅黑" w:hint="eastAsia"/>
        </w:rPr>
        <w:t>话费赛提示效果：</w:t>
      </w:r>
      <w:r>
        <w:rPr>
          <w:rFonts w:ascii="微软雅黑" w:eastAsia="微软雅黑" w:hAnsi="微软雅黑" w:hint="eastAsia"/>
          <w:color w:val="7030A0"/>
        </w:rPr>
        <w:t>马上捕鱼按钮右侧屏幕边缘以动画形态，出现财神人物形象，并展开一个条幅，条幅提示话费赛开始的内容，提示词为话费赛开始提示，如：“</w:t>
      </w:r>
      <w:r w:rsidR="00AE2983">
        <w:rPr>
          <w:rFonts w:ascii="微软雅黑" w:eastAsia="微软雅黑" w:hAnsi="微软雅黑" w:hint="eastAsia"/>
          <w:color w:val="7030A0"/>
        </w:rPr>
        <w:t>高级龙舟福卡赛</w:t>
      </w:r>
      <w:r>
        <w:rPr>
          <w:rFonts w:ascii="微软雅黑" w:eastAsia="微软雅黑" w:hAnsi="微软雅黑" w:hint="eastAsia"/>
          <w:color w:val="7030A0"/>
        </w:rPr>
        <w:t>即将开始”或“</w:t>
      </w:r>
      <w:r w:rsidR="00AE2983">
        <w:rPr>
          <w:rFonts w:ascii="微软雅黑" w:eastAsia="微软雅黑" w:hAnsi="微软雅黑" w:hint="eastAsia"/>
          <w:color w:val="7030A0"/>
        </w:rPr>
        <w:t>高级龙舟福卡赛</w:t>
      </w:r>
      <w:r>
        <w:rPr>
          <w:rFonts w:ascii="微软雅黑" w:eastAsia="微软雅黑" w:hAnsi="微软雅黑" w:hint="eastAsia"/>
          <w:color w:val="7030A0"/>
        </w:rPr>
        <w:t>进行中”。（之前的</w:t>
      </w:r>
      <w:r w:rsidR="00FE1C8B">
        <w:rPr>
          <w:rFonts w:ascii="微软雅黑" w:eastAsia="微软雅黑" w:hAnsi="微软雅黑" w:hint="eastAsia"/>
          <w:color w:val="7030A0"/>
        </w:rPr>
        <w:t>初级</w:t>
      </w:r>
      <w:r>
        <w:rPr>
          <w:rFonts w:ascii="微软雅黑" w:eastAsia="微软雅黑" w:hAnsi="微软雅黑" w:hint="eastAsia"/>
          <w:color w:val="7030A0"/>
        </w:rPr>
        <w:t>、</w:t>
      </w:r>
      <w:r w:rsidR="00FE1C8B">
        <w:rPr>
          <w:rFonts w:ascii="微软雅黑" w:eastAsia="微软雅黑" w:hAnsi="微软雅黑" w:hint="eastAsia"/>
          <w:color w:val="7030A0"/>
        </w:rPr>
        <w:t>中级</w:t>
      </w:r>
      <w:r>
        <w:rPr>
          <w:rFonts w:ascii="微软雅黑" w:eastAsia="微软雅黑" w:hAnsi="微软雅黑" w:hint="eastAsia"/>
          <w:color w:val="7030A0"/>
        </w:rPr>
        <w:t>、</w:t>
      </w:r>
      <w:r w:rsidR="00FE1C8B">
        <w:rPr>
          <w:rFonts w:ascii="微软雅黑" w:eastAsia="微软雅黑" w:hAnsi="微软雅黑" w:hint="eastAsia"/>
          <w:color w:val="7030A0"/>
        </w:rPr>
        <w:t>高级</w:t>
      </w:r>
      <w:r>
        <w:rPr>
          <w:rFonts w:ascii="微软雅黑" w:eastAsia="微软雅黑" w:hAnsi="微软雅黑" w:hint="eastAsia"/>
          <w:color w:val="7030A0"/>
        </w:rPr>
        <w:t>，出现哪个的提示规则不变），提示时机：玩家在大厅时等弹窗消失后判断（没有弹窗就立马判断），玩家有当前进入房间的话费赛且距开赛30分钟内。提示时间1</w:t>
      </w:r>
      <w:r>
        <w:rPr>
          <w:rFonts w:ascii="微软雅黑" w:eastAsia="微软雅黑" w:hAnsi="微软雅黑"/>
          <w:color w:val="7030A0"/>
        </w:rPr>
        <w:t>0</w:t>
      </w:r>
      <w:r>
        <w:rPr>
          <w:rFonts w:ascii="微软雅黑" w:eastAsia="微软雅黑" w:hAnsi="微软雅黑" w:hint="eastAsia"/>
          <w:color w:val="7030A0"/>
        </w:rPr>
        <w:t>s，1</w:t>
      </w:r>
      <w:r>
        <w:rPr>
          <w:rFonts w:ascii="微软雅黑" w:eastAsia="微软雅黑" w:hAnsi="微软雅黑"/>
          <w:color w:val="7030A0"/>
        </w:rPr>
        <w:t>0</w:t>
      </w:r>
      <w:r>
        <w:rPr>
          <w:rFonts w:ascii="微软雅黑" w:eastAsia="微软雅黑" w:hAnsi="微软雅黑" w:hint="eastAsia"/>
          <w:color w:val="7030A0"/>
        </w:rPr>
        <w:t>s后消失，切换为进入房间提示。</w:t>
      </w:r>
    </w:p>
    <w:p w:rsidR="00560A1A" w:rsidRDefault="0007700F">
      <w:pPr>
        <w:pStyle w:val="ab"/>
        <w:numPr>
          <w:ilvl w:val="0"/>
          <w:numId w:val="1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t>金币栏/钻石栏，可点击提示“+”</w:t>
      </w:r>
      <w:r>
        <w:rPr>
          <w:rFonts w:ascii="微软雅黑" w:eastAsia="微软雅黑" w:hAnsi="微软雅黑" w:hint="eastAsia"/>
        </w:rPr>
        <w:t>，</w:t>
      </w:r>
      <w:r>
        <w:rPr>
          <w:rFonts w:ascii="微软雅黑" w:eastAsia="微软雅黑" w:hAnsi="微软雅黑"/>
        </w:rPr>
        <w:t>点击整个区域都可以进行相应的跳转，点击金币栏跳转到</w:t>
      </w:r>
      <w:r>
        <w:rPr>
          <w:rFonts w:ascii="微软雅黑" w:eastAsia="微软雅黑" w:hAnsi="微软雅黑" w:hint="eastAsia"/>
        </w:rPr>
        <w:t>商城</w:t>
      </w:r>
      <w:r>
        <w:rPr>
          <w:rFonts w:ascii="微软雅黑" w:eastAsia="微软雅黑" w:hAnsi="微软雅黑"/>
        </w:rPr>
        <w:t>金币标签，点击钻石栏跳转到商城钻石标签</w:t>
      </w:r>
      <w:r>
        <w:rPr>
          <w:rFonts w:ascii="微软雅黑" w:eastAsia="微软雅黑" w:hAnsi="微软雅黑" w:hint="eastAsia"/>
        </w:rPr>
        <w:t>；</w:t>
      </w:r>
    </w:p>
    <w:p w:rsidR="00560A1A" w:rsidRPr="005B2EE5" w:rsidRDefault="0007700F" w:rsidP="005B2EE5">
      <w:pPr>
        <w:pStyle w:val="ab"/>
        <w:numPr>
          <w:ilvl w:val="0"/>
          <w:numId w:val="1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color w:val="000000" w:themeColor="text1"/>
        </w:rPr>
        <w:t>点击福利展开福利界面，展示功能列表下的页签，可以上下拖动展示所有页签（具体的描述参考后续福利文档）</w:t>
      </w:r>
      <w:r w:rsidR="005B2EE5">
        <w:rPr>
          <w:rFonts w:ascii="微软雅黑" w:eastAsia="微软雅黑" w:hAnsi="微软雅黑" w:hint="eastAsia"/>
          <w:color w:val="000000" w:themeColor="text1"/>
        </w:rPr>
        <w:t>，在福利文档中有说明</w:t>
      </w:r>
    </w:p>
    <w:p w:rsidR="00560A1A" w:rsidRDefault="0007700F">
      <w:pPr>
        <w:pStyle w:val="ab"/>
        <w:ind w:left="360" w:firstLineChars="0" w:firstLine="0"/>
        <w:rPr>
          <w:rFonts w:ascii="微软雅黑" w:eastAsia="微软雅黑" w:hAnsi="微软雅黑"/>
          <w:color w:val="FF0000"/>
        </w:rPr>
      </w:pPr>
      <w:r>
        <w:rPr>
          <w:rFonts w:ascii="微软雅黑" w:eastAsia="微软雅黑" w:hAnsi="微软雅黑" w:hint="eastAsia"/>
          <w:color w:val="FF0000"/>
        </w:rPr>
        <w:t>第一个版本内容：</w:t>
      </w:r>
    </w:p>
    <w:p w:rsidR="00560A1A" w:rsidRDefault="0007700F">
      <w:pPr>
        <w:pStyle w:val="ab"/>
        <w:ind w:left="360" w:firstLineChars="0" w:firstLine="0"/>
        <w:rPr>
          <w:rFonts w:ascii="微软雅黑" w:eastAsia="微软雅黑" w:hAnsi="微软雅黑"/>
          <w:color w:val="FF0000"/>
        </w:rPr>
      </w:pPr>
      <w:r w:rsidRPr="00735195">
        <w:rPr>
          <w:rFonts w:ascii="微软雅黑" w:eastAsia="微软雅黑" w:hAnsi="微软雅黑" w:hint="eastAsia"/>
          <w:color w:val="7030A0"/>
        </w:rPr>
        <w:t>每日任务、瓜分奖池</w:t>
      </w:r>
      <w:r>
        <w:rPr>
          <w:rFonts w:ascii="微软雅黑" w:eastAsia="微软雅黑" w:hAnsi="微软雅黑" w:hint="eastAsia"/>
          <w:color w:val="FF0000"/>
        </w:rPr>
        <w:t>、你游戏我买单、福卡鱼潮、七天签到、竞技场、</w:t>
      </w:r>
      <w:r w:rsidR="005A4E57">
        <w:rPr>
          <w:rFonts w:ascii="微软雅黑" w:eastAsia="微软雅黑" w:hAnsi="微软雅黑" w:hint="eastAsia"/>
          <w:color w:val="FF0000"/>
        </w:rPr>
        <w:t>龙舟福卡争夺</w:t>
      </w:r>
      <w:r>
        <w:rPr>
          <w:rFonts w:ascii="微软雅黑" w:eastAsia="微软雅黑" w:hAnsi="微软雅黑" w:hint="eastAsia"/>
          <w:color w:val="FF0000"/>
        </w:rPr>
        <w:t>赛</w:t>
      </w:r>
      <w:r w:rsidR="00C80851">
        <w:rPr>
          <w:rFonts w:ascii="微软雅黑" w:eastAsia="微软雅黑" w:hAnsi="微软雅黑" w:hint="eastAsia"/>
          <w:color w:val="FF0000"/>
        </w:rPr>
        <w:t>、每日超值礼包</w:t>
      </w:r>
      <w:r>
        <w:rPr>
          <w:rFonts w:ascii="微软雅黑" w:eastAsia="微软雅黑" w:hAnsi="微软雅黑" w:hint="eastAsia"/>
          <w:color w:val="FF0000"/>
        </w:rPr>
        <w:t>。</w:t>
      </w:r>
    </w:p>
    <w:p w:rsidR="00560A1A" w:rsidRDefault="00560A1A">
      <w:pPr>
        <w:rPr>
          <w:rFonts w:ascii="微软雅黑" w:eastAsia="微软雅黑" w:hAnsi="微软雅黑"/>
          <w:color w:val="FF0000"/>
        </w:rPr>
      </w:pPr>
    </w:p>
    <w:p w:rsidR="00560A1A" w:rsidRDefault="0007700F">
      <w:pPr>
        <w:pStyle w:val="1"/>
        <w:rPr>
          <w:rFonts w:ascii="微软雅黑" w:eastAsia="微软雅黑" w:hAnsi="微软雅黑"/>
        </w:rPr>
      </w:pPr>
      <w:bookmarkStart w:id="2" w:name="_Toc38814727"/>
      <w:r>
        <w:rPr>
          <w:rFonts w:ascii="微软雅黑" w:eastAsia="微软雅黑" w:hAnsi="微软雅黑" w:hint="eastAsia"/>
        </w:rPr>
        <w:lastRenderedPageBreak/>
        <w:t>2、渔场</w:t>
      </w:r>
      <w:r>
        <w:rPr>
          <w:rFonts w:ascii="微软雅黑" w:eastAsia="微软雅黑" w:hAnsi="微软雅黑"/>
        </w:rPr>
        <w:t>内UI说明</w:t>
      </w:r>
      <w:bookmarkEnd w:id="2"/>
    </w:p>
    <w:p w:rsidR="00560A1A" w:rsidRDefault="00114FF7">
      <w:r>
        <w:rPr>
          <w:noProof/>
        </w:rPr>
        <w:drawing>
          <wp:inline distT="0" distB="0" distL="0" distR="0" wp14:anchorId="127C9273" wp14:editId="07E4E1F3">
            <wp:extent cx="5274310" cy="297624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A1A" w:rsidRDefault="0007700F">
      <w:pPr>
        <w:snapToGrid w:val="0"/>
        <w:jc w:val="center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（玩家自己</w:t>
      </w:r>
      <w:r>
        <w:rPr>
          <w:rFonts w:ascii="微软雅黑" w:eastAsia="微软雅黑" w:hAnsi="微软雅黑"/>
          <w:szCs w:val="21"/>
        </w:rPr>
        <w:t>在右下时的示意图</w:t>
      </w:r>
      <w:r>
        <w:rPr>
          <w:rFonts w:ascii="微软雅黑" w:eastAsia="微软雅黑" w:hAnsi="微软雅黑" w:hint="eastAsia"/>
          <w:szCs w:val="21"/>
        </w:rPr>
        <w:t>）</w:t>
      </w:r>
    </w:p>
    <w:p w:rsidR="00560A1A" w:rsidRDefault="0007700F">
      <w:pPr>
        <w:pStyle w:val="ab"/>
        <w:numPr>
          <w:ilvl w:val="0"/>
          <w:numId w:val="2"/>
        </w:numPr>
        <w:ind w:firstLineChars="0"/>
        <w:rPr>
          <w:rFonts w:ascii="微软雅黑" w:eastAsia="微软雅黑" w:hAnsi="微软雅黑"/>
          <w:color w:val="7030A0"/>
          <w:szCs w:val="21"/>
        </w:rPr>
      </w:pPr>
      <w:r w:rsidRPr="002954FB">
        <w:rPr>
          <w:rFonts w:ascii="微软雅黑" w:eastAsia="微软雅黑" w:hAnsi="微软雅黑" w:hint="eastAsia"/>
          <w:color w:val="7030A0"/>
          <w:szCs w:val="21"/>
        </w:rPr>
        <w:t>渔场</w:t>
      </w:r>
      <w:r w:rsidR="003C3FC6" w:rsidRPr="002954FB">
        <w:rPr>
          <w:rFonts w:ascii="微软雅黑" w:eastAsia="微软雅黑" w:hAnsi="微软雅黑" w:hint="eastAsia"/>
          <w:color w:val="7030A0"/>
          <w:szCs w:val="21"/>
        </w:rPr>
        <w:t>当没有抽奖按钮时，福利靠近超级武器按钮</w:t>
      </w:r>
    </w:p>
    <w:p w:rsidR="00114FF7" w:rsidRPr="002954FB" w:rsidRDefault="00114FF7">
      <w:pPr>
        <w:pStyle w:val="ab"/>
        <w:numPr>
          <w:ilvl w:val="0"/>
          <w:numId w:val="2"/>
        </w:numPr>
        <w:ind w:firstLineChars="0"/>
        <w:rPr>
          <w:rFonts w:ascii="微软雅黑" w:eastAsia="微软雅黑" w:hAnsi="微软雅黑"/>
          <w:color w:val="7030A0"/>
          <w:szCs w:val="21"/>
        </w:rPr>
      </w:pPr>
      <w:r w:rsidRPr="00114FF7">
        <w:rPr>
          <w:rFonts w:ascii="微软雅黑" w:eastAsia="微软雅黑" w:hAnsi="微软雅黑" w:hint="eastAsia"/>
          <w:color w:val="7030A0"/>
          <w:szCs w:val="21"/>
        </w:rPr>
        <w:t>【金蟾赐福】放右边，等【金蟾赐福】到期消失后，【超值道具】上移</w:t>
      </w:r>
    </w:p>
    <w:p w:rsidR="00560A1A" w:rsidRDefault="003F1CA1">
      <w:pPr>
        <w:pStyle w:val="ab"/>
        <w:numPr>
          <w:ilvl w:val="0"/>
          <w:numId w:val="2"/>
        </w:numPr>
        <w:ind w:firstLineChars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技能下放显示玩家等级并备注经验进度，“等级1</w:t>
      </w:r>
      <w:r>
        <w:rPr>
          <w:rFonts w:ascii="微软雅黑" w:eastAsia="微软雅黑" w:hAnsi="微软雅黑"/>
          <w:szCs w:val="21"/>
        </w:rPr>
        <w:t xml:space="preserve"> </w:t>
      </w:r>
      <w:r>
        <w:rPr>
          <w:rFonts w:ascii="微软雅黑" w:eastAsia="微软雅黑" w:hAnsi="微软雅黑" w:hint="eastAsia"/>
          <w:szCs w:val="21"/>
        </w:rPr>
        <w:t>进度条”，如</w:t>
      </w:r>
      <w:r w:rsidR="00F02426">
        <w:rPr>
          <w:rFonts w:ascii="微软雅黑" w:eastAsia="微软雅黑" w:hAnsi="微软雅黑" w:hint="eastAsia"/>
          <w:szCs w:val="21"/>
        </w:rPr>
        <w:t>上</w:t>
      </w:r>
      <w:r>
        <w:rPr>
          <w:rFonts w:ascii="微软雅黑" w:eastAsia="微软雅黑" w:hAnsi="微软雅黑" w:hint="eastAsia"/>
          <w:szCs w:val="21"/>
        </w:rPr>
        <w:t>图</w:t>
      </w:r>
      <w:r>
        <w:rPr>
          <w:rFonts w:ascii="微软雅黑" w:eastAsia="微软雅黑" w:hAnsi="微软雅黑"/>
          <w:szCs w:val="21"/>
        </w:rPr>
        <w:t xml:space="preserve"> </w:t>
      </w:r>
    </w:p>
    <w:p w:rsidR="00560A1A" w:rsidRDefault="0007700F">
      <w:pPr>
        <w:pStyle w:val="ab"/>
        <w:numPr>
          <w:ilvl w:val="0"/>
          <w:numId w:val="2"/>
        </w:numPr>
        <w:ind w:firstLineChars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炮台左侧“+”为炮倍选择操作，点击后展开炮倍选择列表，可以上下滑动展示炮倍率，展示规则在后续</w:t>
      </w:r>
      <w:r>
        <w:rPr>
          <w:rFonts w:ascii="微软雅黑" w:eastAsia="微软雅黑" w:hAnsi="微软雅黑" w:hint="eastAsia"/>
          <w:color w:val="0070C0"/>
          <w:szCs w:val="21"/>
        </w:rPr>
        <w:t>010炮解锁文档</w:t>
      </w:r>
      <w:r>
        <w:rPr>
          <w:rFonts w:ascii="微软雅黑" w:eastAsia="微软雅黑" w:hAnsi="微软雅黑" w:hint="eastAsia"/>
          <w:szCs w:val="21"/>
        </w:rPr>
        <w:t>中说明；</w:t>
      </w:r>
    </w:p>
    <w:p w:rsidR="00560A1A" w:rsidRDefault="0007700F">
      <w:pPr>
        <w:pStyle w:val="ab"/>
        <w:numPr>
          <w:ilvl w:val="0"/>
          <w:numId w:val="2"/>
        </w:numPr>
        <w:ind w:firstLineChars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无论玩家在哪个位置，炮台左侧是“+”，右侧是“自动”</w:t>
      </w:r>
    </w:p>
    <w:sectPr w:rsidR="00560A1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36140" w:rsidRDefault="00636140" w:rsidP="005674C3">
      <w:r>
        <w:separator/>
      </w:r>
    </w:p>
  </w:endnote>
  <w:endnote w:type="continuationSeparator" w:id="0">
    <w:p w:rsidR="00636140" w:rsidRDefault="00636140" w:rsidP="005674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36140" w:rsidRDefault="00636140" w:rsidP="005674C3">
      <w:r>
        <w:separator/>
      </w:r>
    </w:p>
  </w:footnote>
  <w:footnote w:type="continuationSeparator" w:id="0">
    <w:p w:rsidR="00636140" w:rsidRDefault="00636140" w:rsidP="005674C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3F8602A"/>
    <w:multiLevelType w:val="multilevel"/>
    <w:tmpl w:val="63F8602A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71EE7CDB"/>
    <w:multiLevelType w:val="multilevel"/>
    <w:tmpl w:val="71EE7CDB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1227E3"/>
    <w:rsid w:val="00010B4D"/>
    <w:rsid w:val="000251A4"/>
    <w:rsid w:val="00025B5E"/>
    <w:rsid w:val="00027A2E"/>
    <w:rsid w:val="00033EC9"/>
    <w:rsid w:val="00033F21"/>
    <w:rsid w:val="00063C05"/>
    <w:rsid w:val="0007700F"/>
    <w:rsid w:val="000B6F13"/>
    <w:rsid w:val="000B7AE8"/>
    <w:rsid w:val="000B7DAE"/>
    <w:rsid w:val="000D6722"/>
    <w:rsid w:val="001018BF"/>
    <w:rsid w:val="001030EC"/>
    <w:rsid w:val="00111DAC"/>
    <w:rsid w:val="0011269F"/>
    <w:rsid w:val="00114FF7"/>
    <w:rsid w:val="001227E3"/>
    <w:rsid w:val="00136CF7"/>
    <w:rsid w:val="001434A9"/>
    <w:rsid w:val="0016142E"/>
    <w:rsid w:val="00167E9A"/>
    <w:rsid w:val="00182858"/>
    <w:rsid w:val="001A3ECD"/>
    <w:rsid w:val="001B57BE"/>
    <w:rsid w:val="001D0A03"/>
    <w:rsid w:val="001D4353"/>
    <w:rsid w:val="001F0203"/>
    <w:rsid w:val="002037F8"/>
    <w:rsid w:val="00216E90"/>
    <w:rsid w:val="00230DC7"/>
    <w:rsid w:val="00276809"/>
    <w:rsid w:val="00287DC4"/>
    <w:rsid w:val="002954FB"/>
    <w:rsid w:val="002A3F00"/>
    <w:rsid w:val="002A41C8"/>
    <w:rsid w:val="002A4594"/>
    <w:rsid w:val="002B35CF"/>
    <w:rsid w:val="002C1608"/>
    <w:rsid w:val="002D6998"/>
    <w:rsid w:val="002E467F"/>
    <w:rsid w:val="0031625D"/>
    <w:rsid w:val="00326464"/>
    <w:rsid w:val="00336BEF"/>
    <w:rsid w:val="00346C22"/>
    <w:rsid w:val="0035758D"/>
    <w:rsid w:val="00366A9E"/>
    <w:rsid w:val="00390D2F"/>
    <w:rsid w:val="003975A0"/>
    <w:rsid w:val="003B23D9"/>
    <w:rsid w:val="003C3868"/>
    <w:rsid w:val="003C3FC6"/>
    <w:rsid w:val="003F1CA1"/>
    <w:rsid w:val="003F6A74"/>
    <w:rsid w:val="003F7322"/>
    <w:rsid w:val="00421A1E"/>
    <w:rsid w:val="00425298"/>
    <w:rsid w:val="004303F3"/>
    <w:rsid w:val="00431998"/>
    <w:rsid w:val="004407DB"/>
    <w:rsid w:val="004426EE"/>
    <w:rsid w:val="004439F8"/>
    <w:rsid w:val="00446832"/>
    <w:rsid w:val="004474D0"/>
    <w:rsid w:val="00455547"/>
    <w:rsid w:val="004608C8"/>
    <w:rsid w:val="004645C4"/>
    <w:rsid w:val="0046485F"/>
    <w:rsid w:val="0047234C"/>
    <w:rsid w:val="00486FC8"/>
    <w:rsid w:val="00491911"/>
    <w:rsid w:val="004931E1"/>
    <w:rsid w:val="004A5441"/>
    <w:rsid w:val="004A5568"/>
    <w:rsid w:val="004C1635"/>
    <w:rsid w:val="004C4788"/>
    <w:rsid w:val="004D052F"/>
    <w:rsid w:val="004D40C6"/>
    <w:rsid w:val="004D74F9"/>
    <w:rsid w:val="004E7CB1"/>
    <w:rsid w:val="00500720"/>
    <w:rsid w:val="005065C5"/>
    <w:rsid w:val="005145AB"/>
    <w:rsid w:val="00520B8D"/>
    <w:rsid w:val="005303BF"/>
    <w:rsid w:val="00540550"/>
    <w:rsid w:val="00542BFE"/>
    <w:rsid w:val="00544194"/>
    <w:rsid w:val="005458F3"/>
    <w:rsid w:val="0055303D"/>
    <w:rsid w:val="00554747"/>
    <w:rsid w:val="00556FD4"/>
    <w:rsid w:val="00560A1A"/>
    <w:rsid w:val="00562A5A"/>
    <w:rsid w:val="00563225"/>
    <w:rsid w:val="005674C3"/>
    <w:rsid w:val="0057213B"/>
    <w:rsid w:val="005825D2"/>
    <w:rsid w:val="00593710"/>
    <w:rsid w:val="005967D0"/>
    <w:rsid w:val="005A4E57"/>
    <w:rsid w:val="005B2EE5"/>
    <w:rsid w:val="005D712F"/>
    <w:rsid w:val="005F02F2"/>
    <w:rsid w:val="005F61A2"/>
    <w:rsid w:val="00603F66"/>
    <w:rsid w:val="00607421"/>
    <w:rsid w:val="00636140"/>
    <w:rsid w:val="006754D3"/>
    <w:rsid w:val="00694AD8"/>
    <w:rsid w:val="006978DF"/>
    <w:rsid w:val="006A23DB"/>
    <w:rsid w:val="006A4342"/>
    <w:rsid w:val="006A7471"/>
    <w:rsid w:val="006A7647"/>
    <w:rsid w:val="006D75EE"/>
    <w:rsid w:val="006E0B5E"/>
    <w:rsid w:val="006F1CB8"/>
    <w:rsid w:val="0070745B"/>
    <w:rsid w:val="0071469D"/>
    <w:rsid w:val="007339EA"/>
    <w:rsid w:val="00735195"/>
    <w:rsid w:val="00741CC7"/>
    <w:rsid w:val="00741D98"/>
    <w:rsid w:val="00751100"/>
    <w:rsid w:val="00761B72"/>
    <w:rsid w:val="00764318"/>
    <w:rsid w:val="00774A8C"/>
    <w:rsid w:val="00786FBA"/>
    <w:rsid w:val="00787B8A"/>
    <w:rsid w:val="007A6F09"/>
    <w:rsid w:val="007B7E16"/>
    <w:rsid w:val="007C4B7F"/>
    <w:rsid w:val="007E52A2"/>
    <w:rsid w:val="007F2C12"/>
    <w:rsid w:val="007F377E"/>
    <w:rsid w:val="007F4BB8"/>
    <w:rsid w:val="007F4FC5"/>
    <w:rsid w:val="00804BA7"/>
    <w:rsid w:val="008068E1"/>
    <w:rsid w:val="00821E30"/>
    <w:rsid w:val="00830497"/>
    <w:rsid w:val="008333E6"/>
    <w:rsid w:val="00833C3E"/>
    <w:rsid w:val="00872009"/>
    <w:rsid w:val="008A1B31"/>
    <w:rsid w:val="008D0CCE"/>
    <w:rsid w:val="008E5EE1"/>
    <w:rsid w:val="00904F95"/>
    <w:rsid w:val="009169B1"/>
    <w:rsid w:val="009257CC"/>
    <w:rsid w:val="00930762"/>
    <w:rsid w:val="009347AA"/>
    <w:rsid w:val="0094745B"/>
    <w:rsid w:val="00952E43"/>
    <w:rsid w:val="009730C2"/>
    <w:rsid w:val="009846E0"/>
    <w:rsid w:val="009A1F1D"/>
    <w:rsid w:val="009B5097"/>
    <w:rsid w:val="009D47F3"/>
    <w:rsid w:val="009D6E5E"/>
    <w:rsid w:val="009E3C7F"/>
    <w:rsid w:val="00A062F3"/>
    <w:rsid w:val="00A3060B"/>
    <w:rsid w:val="00A3729B"/>
    <w:rsid w:val="00A562AD"/>
    <w:rsid w:val="00A60348"/>
    <w:rsid w:val="00A679BC"/>
    <w:rsid w:val="00A77301"/>
    <w:rsid w:val="00A77F4E"/>
    <w:rsid w:val="00A920B3"/>
    <w:rsid w:val="00AB4C85"/>
    <w:rsid w:val="00AB6437"/>
    <w:rsid w:val="00AC59EF"/>
    <w:rsid w:val="00AE1BF4"/>
    <w:rsid w:val="00AE2983"/>
    <w:rsid w:val="00AE4A0E"/>
    <w:rsid w:val="00AF61EB"/>
    <w:rsid w:val="00AF6786"/>
    <w:rsid w:val="00B1262E"/>
    <w:rsid w:val="00B12E19"/>
    <w:rsid w:val="00B321CF"/>
    <w:rsid w:val="00B41B03"/>
    <w:rsid w:val="00B66B44"/>
    <w:rsid w:val="00B70A23"/>
    <w:rsid w:val="00B8613A"/>
    <w:rsid w:val="00B90C57"/>
    <w:rsid w:val="00BB14FE"/>
    <w:rsid w:val="00BB7D14"/>
    <w:rsid w:val="00BC26CB"/>
    <w:rsid w:val="00BC31FB"/>
    <w:rsid w:val="00BC646A"/>
    <w:rsid w:val="00BD35B6"/>
    <w:rsid w:val="00BD6BE1"/>
    <w:rsid w:val="00BE056B"/>
    <w:rsid w:val="00BE7AD4"/>
    <w:rsid w:val="00C06E8D"/>
    <w:rsid w:val="00C228F5"/>
    <w:rsid w:val="00C55F62"/>
    <w:rsid w:val="00C7590E"/>
    <w:rsid w:val="00C80851"/>
    <w:rsid w:val="00C956D1"/>
    <w:rsid w:val="00CA4167"/>
    <w:rsid w:val="00CA6B66"/>
    <w:rsid w:val="00CD1608"/>
    <w:rsid w:val="00CE11F5"/>
    <w:rsid w:val="00D00D18"/>
    <w:rsid w:val="00D12D77"/>
    <w:rsid w:val="00D23DF6"/>
    <w:rsid w:val="00D43EF4"/>
    <w:rsid w:val="00D535CA"/>
    <w:rsid w:val="00D634E4"/>
    <w:rsid w:val="00D844DF"/>
    <w:rsid w:val="00D9276E"/>
    <w:rsid w:val="00DB3F12"/>
    <w:rsid w:val="00DB5C5B"/>
    <w:rsid w:val="00DC5B07"/>
    <w:rsid w:val="00DC5E61"/>
    <w:rsid w:val="00DE307D"/>
    <w:rsid w:val="00E000C1"/>
    <w:rsid w:val="00E12854"/>
    <w:rsid w:val="00E1700F"/>
    <w:rsid w:val="00E2021D"/>
    <w:rsid w:val="00E27A90"/>
    <w:rsid w:val="00E4368D"/>
    <w:rsid w:val="00E45A81"/>
    <w:rsid w:val="00E4633D"/>
    <w:rsid w:val="00E52232"/>
    <w:rsid w:val="00E72F94"/>
    <w:rsid w:val="00E74544"/>
    <w:rsid w:val="00E84BA9"/>
    <w:rsid w:val="00E8589B"/>
    <w:rsid w:val="00E90AE8"/>
    <w:rsid w:val="00E92F0B"/>
    <w:rsid w:val="00E97C02"/>
    <w:rsid w:val="00EA28B0"/>
    <w:rsid w:val="00EA38EC"/>
    <w:rsid w:val="00EB78DE"/>
    <w:rsid w:val="00ED22DE"/>
    <w:rsid w:val="00ED3BC4"/>
    <w:rsid w:val="00EF52D1"/>
    <w:rsid w:val="00F02426"/>
    <w:rsid w:val="00F17D8E"/>
    <w:rsid w:val="00F21E75"/>
    <w:rsid w:val="00F3354B"/>
    <w:rsid w:val="00F37A5E"/>
    <w:rsid w:val="00F43BE7"/>
    <w:rsid w:val="00F45465"/>
    <w:rsid w:val="00F54358"/>
    <w:rsid w:val="00F574F4"/>
    <w:rsid w:val="00F57E07"/>
    <w:rsid w:val="00F813F4"/>
    <w:rsid w:val="00FB4422"/>
    <w:rsid w:val="00FC5FED"/>
    <w:rsid w:val="00FC7D4A"/>
    <w:rsid w:val="00FD726B"/>
    <w:rsid w:val="00FD7E51"/>
    <w:rsid w:val="00FE1C8B"/>
    <w:rsid w:val="00FF52A9"/>
    <w:rsid w:val="08AA32D2"/>
    <w:rsid w:val="244F108C"/>
    <w:rsid w:val="38861DFE"/>
    <w:rsid w:val="42CC4944"/>
    <w:rsid w:val="47A120FB"/>
    <w:rsid w:val="753A48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D8A75CB"/>
  <w15:docId w15:val="{351031AA-D9C7-45BA-97F2-7230B4744F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/>
    <w:lsdException w:name="toc 2" w:uiPriority="39" w:unhideWhenUsed="1"/>
    <w:lsdException w:name="toc 3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1">
    <w:name w:val="toc 3"/>
    <w:basedOn w:val="a"/>
    <w:next w:val="a"/>
    <w:uiPriority w:val="39"/>
    <w:unhideWhenUsed/>
    <w:pPr>
      <w:ind w:leftChars="400" w:left="840"/>
    </w:pPr>
  </w:style>
  <w:style w:type="paragraph" w:styleId="a3">
    <w:name w:val="Balloon Text"/>
    <w:basedOn w:val="a"/>
    <w:link w:val="a4"/>
    <w:uiPriority w:val="99"/>
    <w:semiHidden/>
    <w:unhideWhenUsed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a"/>
    <w:next w:val="a"/>
    <w:uiPriority w:val="39"/>
    <w:unhideWhenUsed/>
  </w:style>
  <w:style w:type="paragraph" w:styleId="21">
    <w:name w:val="toc 2"/>
    <w:basedOn w:val="a"/>
    <w:next w:val="a"/>
    <w:uiPriority w:val="39"/>
    <w:unhideWhenUsed/>
    <w:pPr>
      <w:ind w:leftChars="200" w:left="420"/>
    </w:pPr>
  </w:style>
  <w:style w:type="paragraph" w:styleId="a9">
    <w:name w:val="Normal (Web)"/>
    <w:basedOn w:val="a"/>
    <w:uiPriority w:val="99"/>
    <w:semiHidden/>
    <w:unhideWhenUsed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a">
    <w:name w:val="Hyperlink"/>
    <w:basedOn w:val="a0"/>
    <w:uiPriority w:val="99"/>
    <w:unhideWhenUsed/>
    <w:rPr>
      <w:color w:val="0563C1" w:themeColor="hyperlink"/>
      <w:u w:val="single"/>
    </w:rPr>
  </w:style>
  <w:style w:type="character" w:customStyle="1" w:styleId="10">
    <w:name w:val="标题 1 字符"/>
    <w:basedOn w:val="a0"/>
    <w:link w:val="1"/>
    <w:uiPriority w:val="9"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rPr>
      <w:b/>
      <w:bCs/>
      <w:sz w:val="32"/>
      <w:szCs w:val="32"/>
    </w:rPr>
  </w:style>
  <w:style w:type="character" w:customStyle="1" w:styleId="40">
    <w:name w:val="标题 4 字符"/>
    <w:basedOn w:val="a0"/>
    <w:link w:val="4"/>
    <w:uiPriority w:val="9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ab">
    <w:name w:val="List Paragraph"/>
    <w:basedOn w:val="a"/>
    <w:uiPriority w:val="34"/>
    <w:qFormat/>
    <w:pPr>
      <w:ind w:firstLineChars="200" w:firstLine="420"/>
    </w:p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character" w:customStyle="1" w:styleId="a8">
    <w:name w:val="页眉 字符"/>
    <w:basedOn w:val="a0"/>
    <w:link w:val="a7"/>
    <w:uiPriority w:val="99"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D9550E0-D50D-4378-9023-09577B8B86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138</TotalTime>
  <Pages>3</Pages>
  <Words>148</Words>
  <Characters>850</Characters>
  <Application>Microsoft Office Word</Application>
  <DocSecurity>0</DocSecurity>
  <Lines>7</Lines>
  <Paragraphs>1</Paragraphs>
  <ScaleCrop>false</ScaleCrop>
  <Company>Microsoft</Company>
  <LinksUpToDate>false</LinksUpToDate>
  <CharactersWithSpaces>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AutoBVT</dc:creator>
  <cp:lastModifiedBy>jianlong wo</cp:lastModifiedBy>
  <cp:revision>246</cp:revision>
  <dcterms:created xsi:type="dcterms:W3CDTF">2018-05-10T02:13:00Z</dcterms:created>
  <dcterms:modified xsi:type="dcterms:W3CDTF">2020-08-24T08:15:00Z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