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60A20" w14:textId="4F19CBC8" w:rsidR="009025BA" w:rsidRDefault="009025BA" w:rsidP="00895DF2">
      <w:pPr>
        <w:rPr>
          <w:color w:val="FF0000"/>
        </w:rPr>
      </w:pPr>
      <w:r>
        <w:rPr>
          <w:noProof/>
          <w:lang w:eastAsia="zh-CN"/>
        </w:rPr>
        <w:drawing>
          <wp:inline distT="0" distB="0" distL="0" distR="0" wp14:anchorId="2BAB9924" wp14:editId="4A68DFE4">
            <wp:extent cx="5943600" cy="33521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52165"/>
                    </a:xfrm>
                    <a:prstGeom prst="rect">
                      <a:avLst/>
                    </a:prstGeom>
                  </pic:spPr>
                </pic:pic>
              </a:graphicData>
            </a:graphic>
          </wp:inline>
        </w:drawing>
      </w:r>
    </w:p>
    <w:p w14:paraId="3C4B925F" w14:textId="339CD0E1" w:rsidR="00895DF2" w:rsidRPr="003C4142" w:rsidRDefault="00895DF2" w:rsidP="00895DF2">
      <w:pPr>
        <w:rPr>
          <w:color w:val="000000" w:themeColor="text1"/>
          <w:highlight w:val="yellow"/>
        </w:rPr>
      </w:pPr>
      <w:bookmarkStart w:id="0" w:name="_GoBack"/>
      <w:r w:rsidRPr="003C4142">
        <w:rPr>
          <w:color w:val="000000" w:themeColor="text1"/>
          <w:highlight w:val="yellow"/>
        </w:rPr>
        <w:t>To ensure you get the best from the Waje game, and for us to be in line with the anti-money laundering authorities, please note the following;</w:t>
      </w:r>
    </w:p>
    <w:p w14:paraId="3A3B0D78" w14:textId="77777777" w:rsidR="00895DF2" w:rsidRPr="003C4142" w:rsidRDefault="00895DF2" w:rsidP="00895DF2">
      <w:pPr>
        <w:pStyle w:val="a3"/>
        <w:numPr>
          <w:ilvl w:val="0"/>
          <w:numId w:val="2"/>
        </w:numPr>
        <w:rPr>
          <w:color w:val="000000" w:themeColor="text1"/>
          <w:highlight w:val="yellow"/>
        </w:rPr>
      </w:pPr>
      <w:r w:rsidRPr="003C4142">
        <w:rPr>
          <w:color w:val="000000" w:themeColor="text1"/>
          <w:highlight w:val="yellow"/>
        </w:rPr>
        <w:t>Withdrawal of cash from your account in the game is only available when you have topped up your account at least once.</w:t>
      </w:r>
    </w:p>
    <w:p w14:paraId="06808EF6" w14:textId="77777777" w:rsidR="00895DF2" w:rsidRPr="003C4142" w:rsidRDefault="00895DF2" w:rsidP="00895DF2">
      <w:pPr>
        <w:pStyle w:val="a3"/>
        <w:numPr>
          <w:ilvl w:val="0"/>
          <w:numId w:val="2"/>
        </w:numPr>
        <w:rPr>
          <w:color w:val="000000" w:themeColor="text1"/>
          <w:highlight w:val="yellow"/>
        </w:rPr>
      </w:pPr>
      <w:r w:rsidRPr="003C4142">
        <w:rPr>
          <w:color w:val="000000" w:themeColor="text1"/>
          <w:highlight w:val="yellow"/>
        </w:rPr>
        <w:t>You can only withdraw the cash you have made in the course of playing the game. This means that once you top up your account, you get game chips and not withdrawable cash, which you can then use to play the game and win some real cash.</w:t>
      </w:r>
    </w:p>
    <w:bookmarkEnd w:id="0"/>
    <w:p w14:paraId="1237EA8D" w14:textId="77777777" w:rsidR="000D5BC4" w:rsidRPr="009025BA" w:rsidRDefault="000D5BC4" w:rsidP="000D5BC4">
      <w:pPr>
        <w:rPr>
          <w:color w:val="000000" w:themeColor="text1"/>
          <w:lang w:eastAsia="zh-CN"/>
        </w:rPr>
      </w:pPr>
      <w:r w:rsidRPr="009025BA">
        <w:rPr>
          <w:color w:val="000000" w:themeColor="text1"/>
          <w:lang w:eastAsia="zh-CN"/>
        </w:rPr>
        <w:t>For all Withdrawals there is a Fee deducted from your account balance.</w:t>
      </w:r>
    </w:p>
    <w:p w14:paraId="062DCC70" w14:textId="77777777" w:rsidR="000D5BC4" w:rsidRPr="009025BA" w:rsidRDefault="000D5BC4" w:rsidP="000D5BC4">
      <w:pPr>
        <w:rPr>
          <w:color w:val="000000" w:themeColor="text1"/>
          <w:lang w:eastAsia="zh-CN"/>
        </w:rPr>
      </w:pPr>
      <w:r w:rsidRPr="009025BA">
        <w:rPr>
          <w:color w:val="000000" w:themeColor="text1"/>
          <w:lang w:eastAsia="zh-CN"/>
        </w:rPr>
        <w:t>i) Less than N5000 attracts N10 per transaction</w:t>
      </w:r>
    </w:p>
    <w:p w14:paraId="2608946B" w14:textId="77777777" w:rsidR="000D5BC4" w:rsidRPr="009025BA" w:rsidRDefault="000D5BC4" w:rsidP="000D5BC4">
      <w:pPr>
        <w:rPr>
          <w:color w:val="000000" w:themeColor="text1"/>
          <w:lang w:eastAsia="zh-CN"/>
        </w:rPr>
      </w:pPr>
      <w:r w:rsidRPr="009025BA">
        <w:rPr>
          <w:color w:val="000000" w:themeColor="text1"/>
          <w:lang w:eastAsia="zh-CN"/>
        </w:rPr>
        <w:t>ii) N5001-N10000 attracts N25 per transaction</w:t>
      </w:r>
    </w:p>
    <w:p w14:paraId="32329B66" w14:textId="77777777" w:rsidR="000D5BC4" w:rsidRPr="009025BA" w:rsidRDefault="000D5BC4" w:rsidP="000D5BC4">
      <w:pPr>
        <w:rPr>
          <w:color w:val="000000" w:themeColor="text1"/>
          <w:lang w:eastAsia="zh-CN"/>
        </w:rPr>
      </w:pPr>
      <w:r w:rsidRPr="009025BA">
        <w:rPr>
          <w:color w:val="000000" w:themeColor="text1"/>
          <w:lang w:eastAsia="zh-CN"/>
        </w:rPr>
        <w:t>iii) N10001-N30000 attracts N25 per transaction</w:t>
      </w:r>
    </w:p>
    <w:p w14:paraId="5A805951" w14:textId="77777777" w:rsidR="000D5BC4" w:rsidRPr="000D5BC4" w:rsidRDefault="000D5BC4" w:rsidP="000D5BC4">
      <w:pPr>
        <w:rPr>
          <w:color w:val="000000" w:themeColor="text1"/>
          <w:lang w:eastAsia="zh-CN"/>
        </w:rPr>
      </w:pPr>
      <w:r w:rsidRPr="009025BA">
        <w:rPr>
          <w:color w:val="000000" w:themeColor="text1"/>
          <w:lang w:eastAsia="zh-CN"/>
        </w:rPr>
        <w:t>iv) Above N30000 attracts N50 per transaction</w:t>
      </w:r>
    </w:p>
    <w:p w14:paraId="731432CB" w14:textId="77777777" w:rsidR="000D5BC4" w:rsidRPr="000D5BC4" w:rsidRDefault="000D5BC4" w:rsidP="00895DF2">
      <w:pPr>
        <w:rPr>
          <w:lang w:eastAsia="zh-CN"/>
        </w:rPr>
      </w:pPr>
    </w:p>
    <w:p w14:paraId="4DAA3A43" w14:textId="77777777" w:rsidR="00895DF2" w:rsidRDefault="00895DF2" w:rsidP="00895DF2">
      <w:pPr>
        <w:rPr>
          <w:lang w:eastAsia="zh-CN"/>
        </w:rPr>
      </w:pPr>
      <w:r>
        <w:rPr>
          <w:rFonts w:hint="eastAsia"/>
          <w:lang w:eastAsia="zh-CN"/>
        </w:rPr>
        <w:t>D</w:t>
      </w:r>
      <w:r>
        <w:rPr>
          <w:lang w:eastAsia="zh-CN"/>
        </w:rPr>
        <w:t>aily Withdraw limits: 50000</w:t>
      </w:r>
      <w:r>
        <w:rPr>
          <w:rFonts w:hint="eastAsia"/>
          <w:lang w:eastAsia="zh-CN"/>
        </w:rPr>
        <w:t>.</w:t>
      </w:r>
      <w:r>
        <w:rPr>
          <w:lang w:eastAsia="zh-CN"/>
        </w:rPr>
        <w:t>00 Naira</w:t>
      </w:r>
    </w:p>
    <w:p w14:paraId="1689ED31" w14:textId="77777777" w:rsidR="00895DF2" w:rsidRDefault="00895DF2" w:rsidP="00895DF2">
      <w:r>
        <w:t>Make sure you keep chopping life with Waje!</w:t>
      </w:r>
    </w:p>
    <w:p w14:paraId="445D23E7" w14:textId="77777777" w:rsidR="00895DF2" w:rsidRDefault="00895DF2" w:rsidP="00895DF2">
      <w:pPr>
        <w:rPr>
          <w:lang w:eastAsia="zh-CN"/>
        </w:rPr>
      </w:pPr>
    </w:p>
    <w:p w14:paraId="44372A1D" w14:textId="77777777" w:rsidR="00895DF2" w:rsidRDefault="00895DF2" w:rsidP="00895DF2">
      <w:pPr>
        <w:rPr>
          <w:lang w:eastAsia="zh-CN"/>
        </w:rPr>
      </w:pPr>
      <w:r>
        <w:rPr>
          <w:rFonts w:hint="eastAsia"/>
          <w:lang w:eastAsia="zh-CN"/>
        </w:rPr>
        <w:t>A</w:t>
      </w:r>
      <w:r>
        <w:rPr>
          <w:lang w:eastAsia="zh-CN"/>
        </w:rPr>
        <w:t>ccount Balance:</w:t>
      </w:r>
    </w:p>
    <w:p w14:paraId="1357622B" w14:textId="77777777" w:rsidR="00895DF2" w:rsidRPr="00543D5E" w:rsidRDefault="00895DF2" w:rsidP="00895DF2">
      <w:pPr>
        <w:rPr>
          <w:lang w:eastAsia="zh-CN"/>
        </w:rPr>
      </w:pPr>
      <w:r>
        <w:rPr>
          <w:rFonts w:hint="eastAsia"/>
          <w:lang w:eastAsia="zh-CN"/>
        </w:rPr>
        <w:t>A</w:t>
      </w:r>
      <w:r>
        <w:rPr>
          <w:lang w:eastAsia="zh-CN"/>
        </w:rPr>
        <w:t xml:space="preserve">vailable for withdraw: </w:t>
      </w:r>
      <w:r>
        <w:rPr>
          <w:rFonts w:hint="eastAsia"/>
          <w:lang w:eastAsia="zh-CN"/>
        </w:rPr>
        <w:t>xxxxxxx</w:t>
      </w:r>
    </w:p>
    <w:p w14:paraId="196E6CAB" w14:textId="77777777" w:rsidR="00895DF2" w:rsidRPr="00895DF2" w:rsidRDefault="00895DF2" w:rsidP="00543D5E">
      <w:pPr>
        <w:rPr>
          <w:lang w:eastAsia="zh-CN"/>
        </w:rPr>
      </w:pPr>
    </w:p>
    <w:sectPr w:rsidR="00895DF2" w:rsidRPr="00895D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EED6D" w14:textId="77777777" w:rsidR="006B4FB8" w:rsidRDefault="006B4FB8" w:rsidP="00895DF2">
      <w:pPr>
        <w:spacing w:after="0" w:line="240" w:lineRule="auto"/>
      </w:pPr>
      <w:r>
        <w:separator/>
      </w:r>
    </w:p>
  </w:endnote>
  <w:endnote w:type="continuationSeparator" w:id="0">
    <w:p w14:paraId="1624480D" w14:textId="77777777" w:rsidR="006B4FB8" w:rsidRDefault="006B4FB8" w:rsidP="0089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6A577" w14:textId="77777777" w:rsidR="006B4FB8" w:rsidRDefault="006B4FB8" w:rsidP="00895DF2">
      <w:pPr>
        <w:spacing w:after="0" w:line="240" w:lineRule="auto"/>
      </w:pPr>
      <w:r>
        <w:separator/>
      </w:r>
    </w:p>
  </w:footnote>
  <w:footnote w:type="continuationSeparator" w:id="0">
    <w:p w14:paraId="2855F4E9" w14:textId="77777777" w:rsidR="006B4FB8" w:rsidRDefault="006B4FB8" w:rsidP="00895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D1D33"/>
    <w:multiLevelType w:val="hybridMultilevel"/>
    <w:tmpl w:val="82A42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0421BC"/>
    <w:multiLevelType w:val="hybridMultilevel"/>
    <w:tmpl w:val="82A42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5E"/>
    <w:rsid w:val="000D5BC4"/>
    <w:rsid w:val="003C4142"/>
    <w:rsid w:val="003D608F"/>
    <w:rsid w:val="00444E7E"/>
    <w:rsid w:val="00543D5E"/>
    <w:rsid w:val="00663EBE"/>
    <w:rsid w:val="006B4FB8"/>
    <w:rsid w:val="007B4916"/>
    <w:rsid w:val="0080788F"/>
    <w:rsid w:val="00895DF2"/>
    <w:rsid w:val="009025BA"/>
    <w:rsid w:val="009E57A5"/>
    <w:rsid w:val="00AE31B0"/>
    <w:rsid w:val="00D54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5F9D3"/>
  <w15:chartTrackingRefBased/>
  <w15:docId w15:val="{592927A9-4B8D-413B-84B8-3EB0A8FF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D5E"/>
    <w:pPr>
      <w:ind w:left="720"/>
      <w:contextualSpacing/>
    </w:pPr>
  </w:style>
  <w:style w:type="paragraph" w:styleId="a4">
    <w:name w:val="header"/>
    <w:basedOn w:val="a"/>
    <w:link w:val="a5"/>
    <w:uiPriority w:val="99"/>
    <w:unhideWhenUsed/>
    <w:rsid w:val="00895DF2"/>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895DF2"/>
    <w:rPr>
      <w:sz w:val="18"/>
      <w:szCs w:val="18"/>
    </w:rPr>
  </w:style>
  <w:style w:type="paragraph" w:styleId="a6">
    <w:name w:val="footer"/>
    <w:basedOn w:val="a"/>
    <w:link w:val="a7"/>
    <w:uiPriority w:val="99"/>
    <w:unhideWhenUsed/>
    <w:rsid w:val="00895DF2"/>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895DF2"/>
    <w:rPr>
      <w:sz w:val="18"/>
      <w:szCs w:val="18"/>
    </w:rPr>
  </w:style>
  <w:style w:type="character" w:customStyle="1" w:styleId="text-only">
    <w:name w:val="text-only"/>
    <w:basedOn w:val="a0"/>
    <w:rsid w:val="000D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63026">
      <w:bodyDiv w:val="1"/>
      <w:marLeft w:val="0"/>
      <w:marRight w:val="0"/>
      <w:marTop w:val="0"/>
      <w:marBottom w:val="0"/>
      <w:divBdr>
        <w:top w:val="none" w:sz="0" w:space="0" w:color="auto"/>
        <w:left w:val="none" w:sz="0" w:space="0" w:color="auto"/>
        <w:bottom w:val="none" w:sz="0" w:space="0" w:color="auto"/>
        <w:right w:val="none" w:sz="0" w:space="0" w:color="auto"/>
      </w:divBdr>
      <w:divsChild>
        <w:div w:id="1041903920">
          <w:marLeft w:val="0"/>
          <w:marRight w:val="0"/>
          <w:marTop w:val="0"/>
          <w:marBottom w:val="0"/>
          <w:divBdr>
            <w:top w:val="none" w:sz="0" w:space="0" w:color="auto"/>
            <w:left w:val="none" w:sz="0" w:space="0" w:color="auto"/>
            <w:bottom w:val="none" w:sz="0" w:space="0" w:color="auto"/>
            <w:right w:val="none" w:sz="0" w:space="0" w:color="auto"/>
          </w:divBdr>
        </w:div>
      </w:divsChild>
    </w:div>
    <w:div w:id="477721016">
      <w:bodyDiv w:val="1"/>
      <w:marLeft w:val="0"/>
      <w:marRight w:val="0"/>
      <w:marTop w:val="0"/>
      <w:marBottom w:val="0"/>
      <w:divBdr>
        <w:top w:val="none" w:sz="0" w:space="0" w:color="auto"/>
        <w:left w:val="none" w:sz="0" w:space="0" w:color="auto"/>
        <w:bottom w:val="none" w:sz="0" w:space="0" w:color="auto"/>
        <w:right w:val="none" w:sz="0" w:space="0" w:color="auto"/>
      </w:divBdr>
      <w:divsChild>
        <w:div w:id="589193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Alonge</dc:creator>
  <cp:keywords/>
  <dc:description/>
  <cp:lastModifiedBy>admin</cp:lastModifiedBy>
  <cp:revision>8</cp:revision>
  <dcterms:created xsi:type="dcterms:W3CDTF">2022-01-24T02:58:00Z</dcterms:created>
  <dcterms:modified xsi:type="dcterms:W3CDTF">2022-01-24T03:38:00Z</dcterms:modified>
</cp:coreProperties>
</file>