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text" w:horzAnchor="margin" w:tblpY="7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31"/>
        <w:gridCol w:w="5615"/>
      </w:tblGrid>
      <w:tr>
        <w:tblPrEx>
          <w:tblCellMar>
            <w:top w:w="0" w:type="dxa"/>
            <w:left w:w="108" w:type="dxa"/>
            <w:bottom w:w="0" w:type="dxa"/>
            <w:right w:w="108" w:type="dxa"/>
          </w:tblCellMar>
        </w:tblPrEx>
        <w:tc>
          <w:tcPr>
            <w:tcW w:w="1271" w:type="dxa"/>
          </w:tcPr>
          <w:p>
            <w:pPr>
              <w:rPr>
                <w:rFonts w:ascii="微软雅黑" w:hAnsi="微软雅黑" w:eastAsia="微软雅黑"/>
                <w:color w:val="000000" w:themeColor="text1"/>
                <w14:textFill>
                  <w14:solidFill>
                    <w14:schemeClr w14:val="tx1"/>
                  </w14:solidFill>
                </w14:textFill>
              </w:rPr>
            </w:pPr>
            <w:bookmarkStart w:id="0" w:name="_Toc518402948"/>
            <w:r>
              <w:rPr>
                <w:rFonts w:hint="eastAsia" w:ascii="微软雅黑" w:hAnsi="微软雅黑" w:eastAsia="微软雅黑"/>
                <w:color w:val="000000" w:themeColor="text1"/>
                <w14:textFill>
                  <w14:solidFill>
                    <w14:schemeClr w14:val="tx1"/>
                  </w14:solidFill>
                </w14:textFill>
              </w:rPr>
              <w:t>负责</w:t>
            </w:r>
            <w:r>
              <w:rPr>
                <w:rFonts w:ascii="微软雅黑" w:hAnsi="微软雅黑" w:eastAsia="微软雅黑"/>
                <w:color w:val="000000" w:themeColor="text1"/>
                <w14:textFill>
                  <w14:solidFill>
                    <w14:schemeClr w14:val="tx1"/>
                  </w14:solidFill>
                </w14:textFill>
              </w:rPr>
              <w:t>人</w:t>
            </w:r>
          </w:p>
        </w:tc>
        <w:tc>
          <w:tcPr>
            <w:tcW w:w="1331" w:type="dxa"/>
          </w:tcPr>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更新</w:t>
            </w:r>
            <w:r>
              <w:rPr>
                <w:rFonts w:ascii="微软雅黑" w:hAnsi="微软雅黑" w:eastAsia="微软雅黑"/>
                <w:color w:val="000000" w:themeColor="text1"/>
                <w14:textFill>
                  <w14:solidFill>
                    <w14:schemeClr w14:val="tx1"/>
                  </w14:solidFill>
                </w14:textFill>
              </w:rPr>
              <w:t>时间</w:t>
            </w:r>
          </w:p>
        </w:tc>
        <w:tc>
          <w:tcPr>
            <w:tcW w:w="5615" w:type="dxa"/>
          </w:tcPr>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更新</w:t>
            </w:r>
            <w:r>
              <w:rPr>
                <w:rFonts w:ascii="微软雅黑" w:hAnsi="微软雅黑" w:eastAsia="微软雅黑"/>
                <w:color w:val="000000" w:themeColor="text1"/>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sz w:val="20"/>
                <w14:textFill>
                  <w14:solidFill>
                    <w14:schemeClr w14:val="tx1"/>
                  </w14:solidFill>
                </w14:textFill>
              </w:rPr>
            </w:pPr>
            <w:r>
              <w:rPr>
                <w:rFonts w:hint="eastAsia" w:asciiTheme="minorEastAsia" w:hAnsiTheme="minorEastAsia"/>
                <w:color w:val="000000" w:themeColor="text1"/>
                <w:sz w:val="20"/>
                <w14:textFill>
                  <w14:solidFill>
                    <w14:schemeClr w14:val="tx1"/>
                  </w14:solidFill>
                </w14:textFill>
              </w:rPr>
              <w:t>关若莹</w:t>
            </w:r>
          </w:p>
        </w:tc>
        <w:tc>
          <w:tcPr>
            <w:tcW w:w="1331" w:type="dxa"/>
          </w:tcPr>
          <w:p>
            <w:pPr>
              <w:rPr>
                <w:rFonts w:asciiTheme="minorEastAsia" w:hAnsiTheme="minorEastAsia"/>
                <w:color w:val="000000" w:themeColor="text1"/>
                <w:sz w:val="20"/>
                <w14:textFill>
                  <w14:solidFill>
                    <w14:schemeClr w14:val="tx1"/>
                  </w14:solidFill>
                </w14:textFill>
              </w:rPr>
            </w:pPr>
            <w:r>
              <w:rPr>
                <w:rFonts w:hint="eastAsia" w:asciiTheme="minorEastAsia" w:hAnsiTheme="minorEastAsia"/>
                <w:color w:val="000000" w:themeColor="text1"/>
                <w:sz w:val="20"/>
                <w14:textFill>
                  <w14:solidFill>
                    <w14:schemeClr w14:val="tx1"/>
                  </w14:solidFill>
                </w14:textFill>
              </w:rPr>
              <w:t>2020/6/23</w:t>
            </w:r>
          </w:p>
        </w:tc>
        <w:tc>
          <w:tcPr>
            <w:tcW w:w="5615" w:type="dxa"/>
          </w:tcPr>
          <w:p>
            <w:pPr>
              <w:rPr>
                <w:rFonts w:asciiTheme="minorEastAsia" w:hAnsiTheme="minorEastAsia"/>
                <w:color w:val="000000" w:themeColor="text1"/>
                <w:sz w:val="18"/>
                <w14:textFill>
                  <w14:solidFill>
                    <w14:schemeClr w14:val="tx1"/>
                  </w14:solidFill>
                </w14:textFill>
              </w:rPr>
            </w:pPr>
            <w:r>
              <w:rPr>
                <w:rFonts w:hint="eastAsia" w:asciiTheme="minorEastAsia" w:hAnsiTheme="minorEastAsia"/>
                <w:color w:val="000000" w:themeColor="text1"/>
                <w:sz w:val="18"/>
                <w14:textFill>
                  <w14:solidFill>
                    <w14:schemeClr w14:val="tx1"/>
                  </w14:solidFill>
                </w14:textFill>
              </w:rPr>
              <w:t>修改入口布局，添加解锁新场景跳转功能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sz w:val="20"/>
                <w14:textFill>
                  <w14:solidFill>
                    <w14:schemeClr w14:val="tx1"/>
                  </w14:solidFill>
                </w14:textFill>
              </w:rPr>
            </w:pPr>
            <w:r>
              <w:rPr>
                <w:rFonts w:hint="eastAsia" w:asciiTheme="minorEastAsia" w:hAnsiTheme="minorEastAsia"/>
                <w:color w:val="000000" w:themeColor="text1"/>
                <w:sz w:val="20"/>
                <w14:textFill>
                  <w14:solidFill>
                    <w14:schemeClr w14:val="tx1"/>
                  </w14:solidFill>
                </w14:textFill>
              </w:rPr>
              <w:t>关若莹</w:t>
            </w:r>
          </w:p>
        </w:tc>
        <w:tc>
          <w:tcPr>
            <w:tcW w:w="1331" w:type="dxa"/>
          </w:tcPr>
          <w:p>
            <w:pPr>
              <w:rPr>
                <w:rFonts w:asciiTheme="minorEastAsia" w:hAnsiTheme="minorEastAsia"/>
                <w:color w:val="000000" w:themeColor="text1"/>
                <w:sz w:val="20"/>
                <w14:textFill>
                  <w14:solidFill>
                    <w14:schemeClr w14:val="tx1"/>
                  </w14:solidFill>
                </w14:textFill>
              </w:rPr>
            </w:pPr>
            <w:r>
              <w:rPr>
                <w:rFonts w:hint="eastAsia" w:asciiTheme="minorEastAsia" w:hAnsiTheme="minorEastAsia"/>
                <w:color w:val="000000" w:themeColor="text1"/>
                <w:sz w:val="20"/>
                <w14:textFill>
                  <w14:solidFill>
                    <w14:schemeClr w14:val="tx1"/>
                  </w14:solidFill>
                </w14:textFill>
              </w:rPr>
              <w:t>2021/2/22</w:t>
            </w:r>
          </w:p>
        </w:tc>
        <w:tc>
          <w:tcPr>
            <w:tcW w:w="5615" w:type="dxa"/>
          </w:tcPr>
          <w:p>
            <w:pPr>
              <w:rPr>
                <w:rFonts w:asciiTheme="minorEastAsia" w:hAnsiTheme="minorEastAsia"/>
                <w:color w:val="000000" w:themeColor="text1"/>
                <w:sz w:val="18"/>
                <w14:textFill>
                  <w14:solidFill>
                    <w14:schemeClr w14:val="tx1"/>
                  </w14:solidFill>
                </w14:textFill>
              </w:rPr>
            </w:pPr>
            <w:r>
              <w:fldChar w:fldCharType="begin"/>
            </w:r>
            <w:r>
              <w:instrText xml:space="preserve"> HYPERLINK \l "立即前往飞升渔场" </w:instrText>
            </w:r>
            <w:r>
              <w:fldChar w:fldCharType="separate"/>
            </w:r>
            <w:r>
              <w:rPr>
                <w:rStyle w:val="14"/>
                <w:rFonts w:hint="eastAsia" w:asciiTheme="minorEastAsia" w:hAnsiTheme="minorEastAsia"/>
                <w:color w:val="000000" w:themeColor="text1"/>
                <w:sz w:val="18"/>
                <w14:textFill>
                  <w14:solidFill>
                    <w14:schemeClr w14:val="tx1"/>
                  </w14:solidFill>
                </w14:textFill>
              </w:rPr>
              <w:t>添加飞升房间效果</w:t>
            </w:r>
            <w:r>
              <w:rPr>
                <w:rStyle w:val="14"/>
                <w:rFonts w:hint="eastAsia" w:asciiTheme="minorEastAsia" w:hAnsiTheme="minorEastAsia"/>
                <w:color w:val="000000" w:themeColor="text1"/>
                <w:sz w:val="18"/>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hint="eastAsia" w:asciiTheme="minorEastAsia" w:hAnsiTheme="minorEastAsia" w:eastAsiaTheme="minorEastAsia"/>
                <w:color w:val="000000" w:themeColor="text1"/>
                <w:sz w:val="20"/>
                <w:lang w:val="en-US" w:eastAsia="zh-CN"/>
                <w14:textFill>
                  <w14:solidFill>
                    <w14:schemeClr w14:val="tx1"/>
                  </w14:solidFill>
                </w14:textFill>
              </w:rPr>
            </w:pPr>
            <w:r>
              <w:rPr>
                <w:rFonts w:hint="eastAsia" w:asciiTheme="minorEastAsia" w:hAnsiTheme="minorEastAsia"/>
                <w:color w:val="000000" w:themeColor="text1"/>
                <w:sz w:val="20"/>
                <w:lang w:val="en-US" w:eastAsia="zh-CN"/>
                <w14:textFill>
                  <w14:solidFill>
                    <w14:schemeClr w14:val="tx1"/>
                  </w14:solidFill>
                </w14:textFill>
              </w:rPr>
              <w:t>关若莹</w:t>
            </w:r>
          </w:p>
        </w:tc>
        <w:tc>
          <w:tcPr>
            <w:tcW w:w="1331" w:type="dxa"/>
          </w:tcPr>
          <w:p>
            <w:pPr>
              <w:rPr>
                <w:rFonts w:hint="default" w:asciiTheme="minorEastAsia" w:hAnsiTheme="minorEastAsia" w:eastAsiaTheme="minorEastAsia"/>
                <w:color w:val="000000" w:themeColor="text1"/>
                <w:sz w:val="20"/>
                <w:lang w:val="en-US" w:eastAsia="zh-CN"/>
                <w14:textFill>
                  <w14:solidFill>
                    <w14:schemeClr w14:val="tx1"/>
                  </w14:solidFill>
                </w14:textFill>
              </w:rPr>
            </w:pPr>
            <w:r>
              <w:rPr>
                <w:rFonts w:hint="eastAsia" w:asciiTheme="minorEastAsia" w:hAnsiTheme="minorEastAsia"/>
                <w:color w:val="000000" w:themeColor="text1"/>
                <w:sz w:val="20"/>
                <w:lang w:val="en-US" w:eastAsia="zh-CN"/>
                <w14:textFill>
                  <w14:solidFill>
                    <w14:schemeClr w14:val="tx1"/>
                  </w14:solidFill>
                </w14:textFill>
              </w:rPr>
              <w:t>2021/6/21</w:t>
            </w:r>
          </w:p>
        </w:tc>
        <w:tc>
          <w:tcPr>
            <w:tcW w:w="5615" w:type="dxa"/>
          </w:tcPr>
          <w:p>
            <w:pPr>
              <w:rPr>
                <w:rFonts w:hint="default" w:asciiTheme="minorEastAsia" w:hAnsiTheme="minorEastAsia" w:eastAsiaTheme="minorEastAsia"/>
                <w:color w:val="000000" w:themeColor="text1"/>
                <w:sz w:val="18"/>
                <w:lang w:val="en-US" w:eastAsia="zh-CN"/>
                <w14:textFill>
                  <w14:solidFill>
                    <w14:schemeClr w14:val="tx1"/>
                  </w14:solidFill>
                </w14:textFill>
              </w:rPr>
            </w:pPr>
            <w:r>
              <w:rPr>
                <w:rFonts w:hint="eastAsia" w:asciiTheme="minorEastAsia" w:hAnsiTheme="minorEastAsia"/>
                <w:color w:val="000000" w:themeColor="text1"/>
                <w:sz w:val="18"/>
                <w:lang w:val="en-US" w:eastAsia="zh-CN"/>
                <w14:textFill>
                  <w14:solidFill>
                    <w14:schemeClr w14:val="tx1"/>
                  </w14:solidFill>
                </w14:textFill>
              </w:rPr>
              <w:t>背景音乐切换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sz w:val="20"/>
                <w14:textFill>
                  <w14:solidFill>
                    <w14:schemeClr w14:val="tx1"/>
                  </w14:solidFill>
                </w14:textFill>
              </w:rPr>
            </w:pPr>
          </w:p>
        </w:tc>
        <w:tc>
          <w:tcPr>
            <w:tcW w:w="1331" w:type="dxa"/>
          </w:tcPr>
          <w:p>
            <w:pPr>
              <w:rPr>
                <w:rFonts w:asciiTheme="minorEastAsia" w:hAnsiTheme="minorEastAsia"/>
                <w:color w:val="000000" w:themeColor="text1"/>
                <w:sz w:val="20"/>
                <w14:textFill>
                  <w14:solidFill>
                    <w14:schemeClr w14:val="tx1"/>
                  </w14:solidFill>
                </w14:textFill>
              </w:rPr>
            </w:pPr>
          </w:p>
        </w:tc>
        <w:tc>
          <w:tcPr>
            <w:tcW w:w="5615" w:type="dxa"/>
          </w:tcPr>
          <w:p>
            <w:pPr>
              <w:rPr>
                <w:color w:val="000000" w:themeColor="text1"/>
                <w14:textFill>
                  <w14:solidFill>
                    <w14:schemeClr w14:val="tx1"/>
                  </w14:solidFill>
                </w14:textFill>
              </w:rPr>
            </w:pPr>
          </w:p>
        </w:tc>
      </w:tr>
      <w:bookmarkEnd w:id="0"/>
    </w:tbl>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1445465352"/>
      </w:sdtPr>
      <w:sdtEndPr>
        <w:rPr>
          <w:rFonts w:asciiTheme="minorHAnsi" w:hAnsiTheme="minorHAnsi" w:eastAsiaTheme="minorEastAsia" w:cstheme="minorBidi"/>
          <w:b/>
          <w:bCs/>
          <w:color w:val="000000" w:themeColor="text1"/>
          <w:kern w:val="2"/>
          <w:sz w:val="21"/>
          <w:szCs w:val="22"/>
          <w:lang w:val="zh-CN"/>
          <w14:textFill>
            <w14:solidFill>
              <w14:schemeClr w14:val="tx1"/>
            </w14:solidFill>
          </w14:textFill>
        </w:rPr>
      </w:sdtEndPr>
      <w:sdtContent>
        <w:p>
          <w:pPr>
            <w:pStyle w:val="22"/>
            <w:ind w:firstLine="1155" w:firstLineChars="550"/>
            <w:rPr>
              <w:color w:val="000000" w:themeColor="text1"/>
              <w14:textFill>
                <w14:solidFill>
                  <w14:schemeClr w14:val="tx1"/>
                </w14:solidFill>
              </w14:textFill>
            </w:rPr>
          </w:pPr>
          <w:r>
            <w:rPr>
              <w:rFonts w:hint="eastAsia" w:ascii="微软雅黑" w:hAnsi="微软雅黑" w:eastAsia="微软雅黑"/>
              <w:b/>
              <w:color w:val="000000" w:themeColor="text1"/>
              <w:lang w:val="zh-CN"/>
              <w14:textFill>
                <w14:solidFill>
                  <w14:schemeClr w14:val="tx1"/>
                </w14:solidFill>
              </w14:textFill>
            </w:rPr>
            <w:t>多场景的选择逻辑和匹配策略</w:t>
          </w:r>
          <w:r>
            <w:rPr>
              <w:rFonts w:ascii="微软雅黑" w:hAnsi="微软雅黑" w:eastAsia="微软雅黑"/>
              <w:color w:val="000000" w:themeColor="text1"/>
              <w14:textFill>
                <w14:solidFill>
                  <w14:schemeClr w14:val="tx1"/>
                </w14:solidFill>
              </w14:textFill>
            </w:rPr>
            <w:fldChar w:fldCharType="begin"/>
          </w:r>
          <w:r>
            <w:rPr>
              <w:rFonts w:ascii="微软雅黑" w:hAnsi="微软雅黑" w:eastAsia="微软雅黑"/>
              <w:color w:val="000000" w:themeColor="text1"/>
              <w14:textFill>
                <w14:solidFill>
                  <w14:schemeClr w14:val="tx1"/>
                </w14:solidFill>
              </w14:textFill>
            </w:rPr>
            <w:instrText xml:space="preserve"> TOC \o "1-3" \h \z \u </w:instrText>
          </w:r>
          <w:r>
            <w:rPr>
              <w:rFonts w:ascii="微软雅黑" w:hAnsi="微软雅黑" w:eastAsia="微软雅黑"/>
              <w:color w:val="000000" w:themeColor="text1"/>
              <w14:textFill>
                <w14:solidFill>
                  <w14:schemeClr w14:val="tx1"/>
                </w14:solidFill>
              </w14:textFill>
            </w:rPr>
            <w:fldChar w:fldCharType="separate"/>
          </w:r>
        </w:p>
        <w:p>
          <w:pPr>
            <w:pStyle w:val="8"/>
            <w:tabs>
              <w:tab w:val="right" w:leader="dot" w:pos="8296"/>
            </w:tabs>
            <w:rPr>
              <w:color w:val="000000" w:themeColor="text1"/>
              <w14:textFill>
                <w14:solidFill>
                  <w14:schemeClr w14:val="tx1"/>
                </w14:solidFill>
              </w14:textFill>
            </w:rPr>
          </w:pPr>
          <w:r>
            <w:fldChar w:fldCharType="begin"/>
          </w:r>
          <w:r>
            <w:instrText xml:space="preserve"> HYPERLINK \l "_Toc518411880" </w:instrText>
          </w:r>
          <w:r>
            <w:fldChar w:fldCharType="separate"/>
          </w:r>
          <w:r>
            <w:rPr>
              <w:rStyle w:val="15"/>
              <w:rFonts w:hint="eastAsia" w:ascii="微软雅黑" w:hAnsi="微软雅黑" w:eastAsia="微软雅黑"/>
              <w:color w:val="000000" w:themeColor="text1"/>
              <w14:textFill>
                <w14:solidFill>
                  <w14:schemeClr w14:val="tx1"/>
                </w14:solidFill>
              </w14:textFill>
            </w:rPr>
            <w:t>渔场规则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"_Toc518411881" </w:instrText>
          </w:r>
          <w:r>
            <w:fldChar w:fldCharType="separate"/>
          </w:r>
          <w:r>
            <w:rPr>
              <w:rStyle w:val="15"/>
              <w:rFonts w:hint="eastAsia" w:ascii="微软雅黑" w:hAnsi="微软雅黑" w:eastAsia="微软雅黑"/>
              <w:color w:val="000000" w:themeColor="text1"/>
              <w14:textFill>
                <w14:solidFill>
                  <w14:schemeClr w14:val="tx1"/>
                </w14:solidFill>
              </w14:textFill>
            </w:rPr>
            <w:t>渔场分类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"_Toc518411882" </w:instrText>
          </w:r>
          <w:r>
            <w:fldChar w:fldCharType="separate"/>
          </w:r>
          <w:r>
            <w:rPr>
              <w:rStyle w:val="15"/>
              <w:rFonts w:hint="eastAsia" w:ascii="微软雅黑" w:hAnsi="微软雅黑" w:eastAsia="微软雅黑"/>
              <w:color w:val="000000" w:themeColor="text1"/>
              <w14:textFill>
                <w14:solidFill>
                  <w14:schemeClr w14:val="tx1"/>
                </w14:solidFill>
              </w14:textFill>
            </w:rPr>
            <w:t>渔场进入限制条件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"_Toc518411883" </w:instrText>
          </w:r>
          <w:r>
            <w:fldChar w:fldCharType="separate"/>
          </w:r>
          <w:r>
            <w:rPr>
              <w:rStyle w:val="15"/>
              <w:rFonts w:hint="eastAsia" w:ascii="微软雅黑" w:hAnsi="微软雅黑" w:eastAsia="微软雅黑"/>
              <w:color w:val="000000" w:themeColor="text1"/>
              <w14:textFill>
                <w14:solidFill>
                  <w14:schemeClr w14:val="tx1"/>
                </w14:solidFill>
              </w14:textFill>
            </w:rPr>
            <w:t>快速捕鱼规则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"_Toc518411884" </w:instrText>
          </w:r>
          <w:r>
            <w:fldChar w:fldCharType="separate"/>
          </w:r>
          <w:r>
            <w:rPr>
              <w:rStyle w:val="15"/>
              <w:rFonts w:hint="eastAsia" w:ascii="微软雅黑" w:hAnsi="微软雅黑" w:eastAsia="微软雅黑"/>
              <w:color w:val="000000" w:themeColor="text1"/>
              <w14:textFill>
                <w14:solidFill>
                  <w14:schemeClr w14:val="tx1"/>
                </w14:solidFill>
              </w14:textFill>
            </w:rPr>
            <w:t>房间内长时间不操作的处理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8"/>
            <w:tabs>
              <w:tab w:val="right" w:leader="dot" w:pos="8296"/>
            </w:tabs>
            <w:rPr>
              <w:color w:val="000000" w:themeColor="text1"/>
              <w14:textFill>
                <w14:solidFill>
                  <w14:schemeClr w14:val="tx1"/>
                </w14:solidFill>
              </w14:textFill>
            </w:rPr>
          </w:pPr>
          <w:r>
            <w:fldChar w:fldCharType="begin"/>
          </w:r>
          <w:r>
            <w:instrText xml:space="preserve"> HYPERLINK \l "_Toc518411885" </w:instrText>
          </w:r>
          <w:r>
            <w:fldChar w:fldCharType="separate"/>
          </w:r>
          <w:r>
            <w:rPr>
              <w:rStyle w:val="15"/>
              <w:rFonts w:hint="eastAsia" w:ascii="微软雅黑" w:hAnsi="微软雅黑" w:eastAsia="微软雅黑"/>
              <w:color w:val="000000" w:themeColor="text1"/>
              <w14:textFill>
                <w14:solidFill>
                  <w14:schemeClr w14:val="tx1"/>
                </w14:solidFill>
              </w14:textFill>
            </w:rPr>
            <w:t>主界面多场景</w:t>
          </w:r>
          <w:r>
            <w:rPr>
              <w:rStyle w:val="15"/>
              <w:rFonts w:ascii="微软雅黑" w:hAnsi="微软雅黑" w:eastAsia="微软雅黑"/>
              <w:color w:val="000000" w:themeColor="text1"/>
              <w14:textFill>
                <w14:solidFill>
                  <w14:schemeClr w14:val="tx1"/>
                </w14:solidFill>
              </w14:textFill>
            </w:rPr>
            <w:t>UI</w:t>
          </w:r>
          <w:r>
            <w:rPr>
              <w:rStyle w:val="15"/>
              <w:rFonts w:hint="eastAsia" w:ascii="微软雅黑" w:hAnsi="微软雅黑" w:eastAsia="微软雅黑"/>
              <w:color w:val="000000" w:themeColor="text1"/>
              <w14:textFill>
                <w14:solidFill>
                  <w14:schemeClr w14:val="tx1"/>
                </w14:solidFill>
              </w14:textFill>
            </w:rPr>
            <w:t>展示介绍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"_Toc518411886" </w:instrText>
          </w:r>
          <w:r>
            <w:fldChar w:fldCharType="separate"/>
          </w:r>
          <w:r>
            <w:rPr>
              <w:rStyle w:val="15"/>
              <w:rFonts w:hint="eastAsia" w:ascii="微软雅黑" w:hAnsi="微软雅黑" w:eastAsia="微软雅黑"/>
              <w:color w:val="000000" w:themeColor="text1"/>
              <w14:textFill>
                <w14:solidFill>
                  <w14:schemeClr w14:val="tx1"/>
                </w14:solidFill>
              </w14:textFill>
            </w:rPr>
            <w:t>渔场展示图标设定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9"/>
            <w:tabs>
              <w:tab w:val="right" w:leader="dot" w:pos="8296"/>
            </w:tabs>
            <w:rPr>
              <w:color w:val="000000" w:themeColor="text1"/>
              <w14:textFill>
                <w14:solidFill>
                  <w14:schemeClr w14:val="tx1"/>
                </w14:solidFill>
              </w14:textFill>
            </w:rPr>
          </w:pPr>
          <w:r>
            <w:fldChar w:fldCharType="begin"/>
          </w:r>
          <w:r>
            <w:instrText xml:space="preserve"> HYPERLINK \l "_Toc518411887" </w:instrText>
          </w:r>
          <w:r>
            <w:fldChar w:fldCharType="separate"/>
          </w:r>
          <w:r>
            <w:rPr>
              <w:rStyle w:val="15"/>
              <w:rFonts w:hint="eastAsia" w:ascii="微软雅黑" w:hAnsi="微软雅黑" w:eastAsia="微软雅黑"/>
              <w:color w:val="000000" w:themeColor="text1"/>
              <w14:textFill>
                <w14:solidFill>
                  <w14:schemeClr w14:val="tx1"/>
                </w14:solidFill>
              </w14:textFill>
            </w:rPr>
            <w:t>其他说明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_Toc518411887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rPr>
              <w:color w:val="000000" w:themeColor="text1"/>
              <w14:textFill>
                <w14:solidFill>
                  <w14:schemeClr w14:val="tx1"/>
                </w14:solidFill>
              </w14:textFill>
            </w:rPr>
          </w:pPr>
          <w:r>
            <w:rPr>
              <w:rFonts w:ascii="微软雅黑" w:hAnsi="微软雅黑" w:eastAsia="微软雅黑"/>
              <w:b/>
              <w:bCs/>
              <w:color w:val="000000" w:themeColor="text1"/>
              <w:lang w:val="zh-CN"/>
              <w14:textFill>
                <w14:solidFill>
                  <w14:schemeClr w14:val="tx1"/>
                </w14:solidFill>
              </w14:textFill>
            </w:rPr>
            <w:fldChar w:fldCharType="end"/>
          </w:r>
        </w:p>
      </w:sdtContent>
    </w:sdt>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spacing w:before="120" w:after="120" w:line="240" w:lineRule="auto"/>
        <w:rPr>
          <w:rFonts w:ascii="微软雅黑" w:hAnsi="微软雅黑" w:eastAsia="微软雅黑"/>
          <w:color w:val="000000" w:themeColor="text1"/>
          <w:sz w:val="32"/>
          <w:szCs w:val="32"/>
          <w14:textFill>
            <w14:solidFill>
              <w14:schemeClr w14:val="tx1"/>
            </w14:solidFill>
          </w14:textFill>
        </w:rPr>
      </w:pPr>
      <w:bookmarkStart w:id="1" w:name="_Toc518411880"/>
      <w:r>
        <w:rPr>
          <w:rFonts w:hint="eastAsia" w:ascii="微软雅黑" w:hAnsi="微软雅黑" w:eastAsia="微软雅黑"/>
          <w:color w:val="000000" w:themeColor="text1"/>
          <w:sz w:val="32"/>
          <w:szCs w:val="32"/>
          <w14:textFill>
            <w14:solidFill>
              <w14:schemeClr w14:val="tx1"/>
            </w14:solidFill>
          </w14:textFill>
        </w:rPr>
        <w:t>渔场规则</w:t>
      </w:r>
      <w:bookmarkEnd w:id="1"/>
    </w:p>
    <w:p>
      <w:pPr>
        <w:pStyle w:val="3"/>
        <w:spacing w:before="120" w:after="120" w:line="240" w:lineRule="auto"/>
        <w:rPr>
          <w:rFonts w:ascii="微软雅黑" w:hAnsi="微软雅黑" w:eastAsia="微软雅黑"/>
          <w:color w:val="000000" w:themeColor="text1"/>
          <w:sz w:val="21"/>
          <w:szCs w:val="21"/>
          <w14:textFill>
            <w14:solidFill>
              <w14:schemeClr w14:val="tx1"/>
            </w14:solidFill>
          </w14:textFill>
        </w:rPr>
      </w:pPr>
      <w:bookmarkStart w:id="2" w:name="_Toc518411881"/>
      <w:r>
        <w:rPr>
          <w:rFonts w:hint="eastAsia" w:ascii="微软雅黑" w:hAnsi="微软雅黑" w:eastAsia="微软雅黑"/>
          <w:color w:val="000000" w:themeColor="text1"/>
          <w:sz w:val="21"/>
          <w:szCs w:val="21"/>
          <w14:textFill>
            <w14:solidFill>
              <w14:schemeClr w14:val="tx1"/>
            </w14:solidFill>
          </w14:textFill>
        </w:rPr>
        <w:t>渔场分类</w:t>
      </w:r>
      <w:bookmarkEnd w:id="2"/>
    </w:p>
    <w:p>
      <w:pPr>
        <w:snapToGrid w:val="0"/>
        <w:spacing w:line="300" w:lineRule="auto"/>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新手场(王者归来): 适用于解锁炮倍率为1~100倍的玩家进入捕鱼</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初级场(百川入海):适用于解锁炮倍率为100倍以上的玩家进入捕鱼</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中级场(征战四海):适用于解锁炮倍率为500倍以上的玩家进入捕鱼</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高级场(无尽深渊):适用于解锁炮倍率为800倍以上的玩家进入捕鱼</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对应</w:t>
      </w:r>
      <w:r>
        <w:rPr>
          <w:rFonts w:ascii="微软雅黑" w:hAnsi="微软雅黑" w:eastAsia="微软雅黑"/>
          <w:color w:val="000000" w:themeColor="text1"/>
          <w14:textFill>
            <w14:solidFill>
              <w14:schemeClr w14:val="tx1"/>
            </w14:solidFill>
          </w14:textFill>
        </w:rPr>
        <w:t>的场景名字，</w:t>
      </w:r>
      <w:r>
        <w:rPr>
          <w:rFonts w:hint="eastAsia" w:ascii="微软雅黑" w:hAnsi="微软雅黑" w:eastAsia="微软雅黑"/>
          <w:color w:val="000000" w:themeColor="text1"/>
          <w14:textFill>
            <w14:solidFill>
              <w14:schemeClr w14:val="tx1"/>
            </w14:solidFill>
          </w14:textFill>
        </w:rPr>
        <w:t>结合美术形象，</w:t>
      </w:r>
      <w:r>
        <w:rPr>
          <w:rFonts w:ascii="微软雅黑" w:hAnsi="微软雅黑" w:eastAsia="微软雅黑"/>
          <w:color w:val="000000" w:themeColor="text1"/>
          <w14:textFill>
            <w14:solidFill>
              <w14:schemeClr w14:val="tx1"/>
            </w14:solidFill>
          </w14:textFill>
        </w:rPr>
        <w:t>待</w:t>
      </w:r>
      <w:r>
        <w:rPr>
          <w:rFonts w:hint="eastAsia" w:ascii="微软雅黑" w:hAnsi="微软雅黑" w:eastAsia="微软雅黑"/>
          <w:color w:val="000000" w:themeColor="text1"/>
          <w14:textFill>
            <w14:solidFill>
              <w14:schemeClr w14:val="tx1"/>
            </w14:solidFill>
          </w14:textFill>
        </w:rPr>
        <w:t>定</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drawing>
          <wp:inline distT="0" distB="0" distL="114300" distR="114300">
            <wp:extent cx="5274310" cy="2135505"/>
            <wp:effectExtent l="0" t="0" r="13970" b="13335"/>
            <wp:docPr id="1" name="图片 1" descr="F5SNKA4R2`(R%{_PT37A9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SNKA4R2`(R%{_PT37A9IB"/>
                    <pic:cNvPicPr>
                      <a:picLocks noChangeAspect="1"/>
                    </pic:cNvPicPr>
                  </pic:nvPicPr>
                  <pic:blipFill>
                    <a:blip r:embed="rId4"/>
                    <a:stretch>
                      <a:fillRect/>
                    </a:stretch>
                  </pic:blipFill>
                  <pic:spPr>
                    <a:xfrm>
                      <a:off x="0" y="0"/>
                      <a:ext cx="5274310" cy="2135505"/>
                    </a:xfrm>
                    <a:prstGeom prst="rect">
                      <a:avLst/>
                    </a:prstGeom>
                  </pic:spPr>
                </pic:pic>
              </a:graphicData>
            </a:graphic>
          </wp:inline>
        </w:drawing>
      </w:r>
    </w:p>
    <w:p>
      <w:pPr>
        <w:pStyle w:val="3"/>
        <w:spacing w:before="120" w:after="120" w:line="240" w:lineRule="auto"/>
        <w:rPr>
          <w:rFonts w:ascii="微软雅黑" w:hAnsi="微软雅黑" w:eastAsia="微软雅黑"/>
          <w:color w:val="000000" w:themeColor="text1"/>
          <w:sz w:val="21"/>
          <w:szCs w:val="21"/>
          <w14:textFill>
            <w14:solidFill>
              <w14:schemeClr w14:val="tx1"/>
            </w14:solidFill>
          </w14:textFill>
        </w:rPr>
      </w:pPr>
      <w:bookmarkStart w:id="3" w:name="_Toc518411882"/>
      <w:r>
        <w:rPr>
          <w:rFonts w:hint="eastAsia" w:ascii="微软雅黑" w:hAnsi="微软雅黑" w:eastAsia="微软雅黑"/>
          <w:color w:val="000000" w:themeColor="text1"/>
          <w:sz w:val="21"/>
          <w:szCs w:val="21"/>
          <w14:textFill>
            <w14:solidFill>
              <w14:schemeClr w14:val="tx1"/>
            </w14:solidFill>
          </w14:textFill>
        </w:rPr>
        <w:t>渔场进入</w:t>
      </w:r>
      <w:r>
        <w:rPr>
          <w:rFonts w:ascii="微软雅黑" w:hAnsi="微软雅黑" w:eastAsia="微软雅黑"/>
          <w:color w:val="000000" w:themeColor="text1"/>
          <w:sz w:val="21"/>
          <w:szCs w:val="21"/>
          <w14:textFill>
            <w14:solidFill>
              <w14:schemeClr w14:val="tx1"/>
            </w14:solidFill>
          </w14:textFill>
        </w:rPr>
        <w:t>限制</w:t>
      </w:r>
      <w:r>
        <w:rPr>
          <w:rFonts w:hint="eastAsia" w:ascii="微软雅黑" w:hAnsi="微软雅黑" w:eastAsia="微软雅黑"/>
          <w:color w:val="000000" w:themeColor="text1"/>
          <w:sz w:val="21"/>
          <w:szCs w:val="21"/>
          <w14:textFill>
            <w14:solidFill>
              <w14:schemeClr w14:val="tx1"/>
            </w14:solidFill>
          </w14:textFill>
        </w:rPr>
        <w:t>条件</w:t>
      </w:r>
      <w:bookmarkEnd w:id="3"/>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每类渔场都有各自</w:t>
      </w:r>
      <w:r>
        <w:rPr>
          <w:rFonts w:ascii="微软雅黑" w:hAnsi="微软雅黑" w:eastAsia="微软雅黑"/>
          <w:color w:val="000000" w:themeColor="text1"/>
          <w14:textFill>
            <w14:solidFill>
              <w14:schemeClr w14:val="tx1"/>
            </w14:solidFill>
          </w14:textFill>
        </w:rPr>
        <w:t>的</w:t>
      </w:r>
      <w:r>
        <w:rPr>
          <w:rFonts w:hint="eastAsia" w:ascii="微软雅黑" w:hAnsi="微软雅黑" w:eastAsia="微软雅黑"/>
          <w:color w:val="000000" w:themeColor="text1"/>
          <w14:textFill>
            <w14:solidFill>
              <w14:schemeClr w14:val="tx1"/>
            </w14:solidFill>
          </w14:textFill>
        </w:rPr>
        <w:t>渔场</w:t>
      </w:r>
      <w:r>
        <w:rPr>
          <w:rFonts w:ascii="微软雅黑" w:hAnsi="微软雅黑" w:eastAsia="微软雅黑"/>
          <w:color w:val="000000" w:themeColor="text1"/>
          <w14:textFill>
            <w14:solidFill>
              <w14:schemeClr w14:val="tx1"/>
            </w14:solidFill>
          </w14:textFill>
        </w:rPr>
        <w:t>进入限制条件</w:t>
      </w:r>
      <w:r>
        <w:rPr>
          <w:rFonts w:hint="eastAsia" w:ascii="微软雅黑" w:hAnsi="微软雅黑" w:eastAsia="微软雅黑"/>
          <w:color w:val="000000" w:themeColor="text1"/>
          <w14:textFill>
            <w14:solidFill>
              <w14:schemeClr w14:val="tx1"/>
            </w14:solidFill>
          </w14:textFill>
        </w:rPr>
        <w:t>，具体</w:t>
      </w:r>
      <w:r>
        <w:rPr>
          <w:rFonts w:ascii="微软雅黑" w:hAnsi="微软雅黑" w:eastAsia="微软雅黑"/>
          <w:color w:val="000000" w:themeColor="text1"/>
          <w14:textFill>
            <w14:solidFill>
              <w14:schemeClr w14:val="tx1"/>
            </w14:solidFill>
          </w14:textFill>
        </w:rPr>
        <w:t>条件填表控制</w:t>
      </w:r>
      <w:r>
        <w:rPr>
          <w:rFonts w:hint="eastAsia" w:ascii="微软雅黑" w:hAnsi="微软雅黑" w:eastAsia="微软雅黑"/>
          <w:color w:val="000000" w:themeColor="text1"/>
          <w14:textFill>
            <w14:solidFill>
              <w14:schemeClr w14:val="tx1"/>
            </w14:solidFill>
          </w14:textFill>
        </w:rPr>
        <w:t>，可以同时填写几种限制条件</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限制</w:t>
      </w:r>
      <w:r>
        <w:rPr>
          <w:rFonts w:ascii="微软雅黑" w:hAnsi="微软雅黑" w:eastAsia="微软雅黑"/>
          <w:color w:val="000000" w:themeColor="text1"/>
          <w14:textFill>
            <w14:solidFill>
              <w14:schemeClr w14:val="tx1"/>
            </w14:solidFill>
          </w14:textFill>
        </w:rPr>
        <w:t>条件</w:t>
      </w:r>
      <w:r>
        <w:rPr>
          <w:rFonts w:hint="eastAsia" w:ascii="微软雅黑" w:hAnsi="微软雅黑" w:eastAsia="微软雅黑"/>
          <w:color w:val="000000" w:themeColor="text1"/>
          <w14:textFill>
            <w14:solidFill>
              <w14:schemeClr w14:val="tx1"/>
            </w14:solidFill>
          </w14:textFill>
        </w:rPr>
        <w:t>种类：</w:t>
      </w:r>
    </w:p>
    <w:p>
      <w:pPr>
        <w:pStyle w:val="18"/>
        <w:numPr>
          <w:ilvl w:val="0"/>
          <w:numId w:val="1"/>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已解锁最高炮</w:t>
      </w:r>
      <w:r>
        <w:rPr>
          <w:rFonts w:ascii="微软雅黑" w:hAnsi="微软雅黑" w:eastAsia="微软雅黑"/>
          <w:color w:val="000000" w:themeColor="text1"/>
          <w14:textFill>
            <w14:solidFill>
              <w14:schemeClr w14:val="tx1"/>
            </w14:solidFill>
          </w14:textFill>
        </w:rPr>
        <w:t>倍率</w:t>
      </w:r>
      <w:r>
        <w:rPr>
          <w:rFonts w:hint="eastAsia" w:ascii="微软雅黑" w:hAnsi="微软雅黑" w:eastAsia="微软雅黑"/>
          <w:color w:val="000000" w:themeColor="text1"/>
          <w14:textFill>
            <w14:solidFill>
              <w14:schemeClr w14:val="tx1"/>
            </w14:solidFill>
          </w14:textFill>
        </w:rPr>
        <w:t>≥渔场要求的炮倍率下限</w:t>
      </w:r>
      <w:r>
        <w:rPr>
          <w:rFonts w:ascii="微软雅黑" w:hAnsi="微软雅黑" w:eastAsia="微软雅黑"/>
          <w:color w:val="000000" w:themeColor="text1"/>
          <w14:textFill>
            <w14:solidFill>
              <w14:schemeClr w14:val="tx1"/>
            </w14:solidFill>
          </w14:textFill>
        </w:rPr>
        <w:t xml:space="preserve"> (</w:t>
      </w:r>
      <w:r>
        <w:rPr>
          <w:rFonts w:hint="eastAsia" w:ascii="微软雅黑" w:hAnsi="微软雅黑" w:eastAsia="微软雅黑"/>
          <w:color w:val="000000" w:themeColor="text1"/>
          <w14:textFill>
            <w14:solidFill>
              <w14:schemeClr w14:val="tx1"/>
            </w14:solidFill>
          </w14:textFill>
        </w:rPr>
        <w:t>具体</w:t>
      </w:r>
      <w:r>
        <w:rPr>
          <w:rFonts w:ascii="微软雅黑" w:hAnsi="微软雅黑" w:eastAsia="微软雅黑"/>
          <w:color w:val="000000" w:themeColor="text1"/>
          <w14:textFill>
            <w14:solidFill>
              <w14:schemeClr w14:val="tx1"/>
            </w14:solidFill>
          </w14:textFill>
        </w:rPr>
        <w:t>数值</w:t>
      </w:r>
      <w:r>
        <w:rPr>
          <w:rFonts w:hint="eastAsia" w:ascii="微软雅黑" w:hAnsi="微软雅黑" w:eastAsia="微软雅黑"/>
          <w:color w:val="000000" w:themeColor="text1"/>
          <w14:textFill>
            <w14:solidFill>
              <w14:schemeClr w14:val="tx1"/>
            </w14:solidFill>
          </w14:textFill>
        </w:rPr>
        <w:t>填表</w:t>
      </w:r>
      <w:r>
        <w:rPr>
          <w:rFonts w:ascii="微软雅黑" w:hAnsi="微软雅黑" w:eastAsia="微软雅黑"/>
          <w:color w:val="000000" w:themeColor="text1"/>
          <w14:textFill>
            <w14:solidFill>
              <w14:schemeClr w14:val="tx1"/>
            </w14:solidFill>
          </w14:textFill>
        </w:rPr>
        <w:t>控制)</w:t>
      </w:r>
    </w:p>
    <w:p>
      <w:pPr>
        <w:pStyle w:val="18"/>
        <w:numPr>
          <w:ilvl w:val="0"/>
          <w:numId w:val="1"/>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玩家</w:t>
      </w:r>
      <w:r>
        <w:rPr>
          <w:rFonts w:ascii="微软雅黑" w:hAnsi="微软雅黑" w:eastAsia="微软雅黑"/>
          <w:color w:val="000000" w:themeColor="text1"/>
          <w14:textFill>
            <w14:solidFill>
              <w14:schemeClr w14:val="tx1"/>
            </w14:solidFill>
          </w14:textFill>
        </w:rPr>
        <w:t>金币栏金币≥</w:t>
      </w:r>
      <w:r>
        <w:rPr>
          <w:rFonts w:hint="eastAsia" w:ascii="微软雅黑" w:hAnsi="微软雅黑" w:eastAsia="微软雅黑"/>
          <w:color w:val="000000" w:themeColor="text1"/>
          <w14:textFill>
            <w14:solidFill>
              <w14:schemeClr w14:val="tx1"/>
            </w14:solidFill>
          </w14:textFill>
        </w:rPr>
        <w:t>渔场要求的金币（具体</w:t>
      </w:r>
      <w:r>
        <w:rPr>
          <w:rFonts w:ascii="微软雅黑" w:hAnsi="微软雅黑" w:eastAsia="微软雅黑"/>
          <w:color w:val="000000" w:themeColor="text1"/>
          <w14:textFill>
            <w14:solidFill>
              <w14:schemeClr w14:val="tx1"/>
            </w14:solidFill>
          </w14:textFill>
        </w:rPr>
        <w:t>数值填表控制</w:t>
      </w:r>
      <w:r>
        <w:rPr>
          <w:rFonts w:hint="eastAsia" w:ascii="微软雅黑" w:hAnsi="微软雅黑" w:eastAsia="微软雅黑"/>
          <w:color w:val="000000" w:themeColor="text1"/>
          <w14:textFill>
            <w14:solidFill>
              <w14:schemeClr w14:val="tx1"/>
            </w14:solidFill>
          </w14:textFill>
        </w:rPr>
        <w:t>）</w:t>
      </w:r>
    </w:p>
    <w:p>
      <w:pPr>
        <w:pStyle w:val="3"/>
        <w:spacing w:before="120" w:after="120" w:line="240" w:lineRule="auto"/>
        <w:rPr>
          <w:rFonts w:ascii="微软雅黑" w:hAnsi="微软雅黑" w:eastAsia="微软雅黑"/>
          <w:color w:val="000000" w:themeColor="text1"/>
          <w:sz w:val="21"/>
          <w:szCs w:val="21"/>
          <w14:textFill>
            <w14:solidFill>
              <w14:schemeClr w14:val="tx1"/>
            </w14:solidFill>
          </w14:textFill>
        </w:rPr>
      </w:pPr>
      <w:bookmarkStart w:id="4" w:name="_Toc518411883"/>
      <w:r>
        <w:rPr>
          <w:rFonts w:hint="eastAsia" w:ascii="微软雅黑" w:hAnsi="微软雅黑" w:eastAsia="微软雅黑"/>
          <w:color w:val="000000" w:themeColor="text1"/>
          <w:sz w:val="21"/>
          <w:szCs w:val="21"/>
          <w14:textFill>
            <w14:solidFill>
              <w14:schemeClr w14:val="tx1"/>
            </w14:solidFill>
          </w14:textFill>
        </w:rPr>
        <w:t>马上捕鱼</w:t>
      </w:r>
      <w:r>
        <w:rPr>
          <w:rFonts w:ascii="微软雅黑" w:hAnsi="微软雅黑" w:eastAsia="微软雅黑"/>
          <w:color w:val="000000" w:themeColor="text1"/>
          <w:sz w:val="21"/>
          <w:szCs w:val="21"/>
          <w14:textFill>
            <w14:solidFill>
              <w14:schemeClr w14:val="tx1"/>
            </w14:solidFill>
          </w14:textFill>
        </w:rPr>
        <w:t>规则</w:t>
      </w:r>
      <w:bookmarkEnd w:id="4"/>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点击大厅</w:t>
      </w:r>
      <w:r>
        <w:rPr>
          <w:rFonts w:ascii="微软雅黑" w:hAnsi="微软雅黑" w:eastAsia="微软雅黑"/>
          <w:color w:val="000000" w:themeColor="text1"/>
          <w14:textFill>
            <w14:solidFill>
              <w14:schemeClr w14:val="tx1"/>
            </w14:solidFill>
          </w14:textFill>
        </w:rPr>
        <w:t>界面上的</w:t>
      </w:r>
      <w:r>
        <w:rPr>
          <w:rFonts w:hint="eastAsia" w:ascii="微软雅黑" w:hAnsi="微软雅黑" w:eastAsia="微软雅黑"/>
          <w:color w:val="000000" w:themeColor="text1"/>
          <w14:textFill>
            <w14:solidFill>
              <w14:schemeClr w14:val="tx1"/>
            </w14:solidFill>
          </w14:textFill>
        </w:rPr>
        <w:t>马上</w:t>
      </w:r>
      <w:r>
        <w:rPr>
          <w:rFonts w:ascii="微软雅黑" w:hAnsi="微软雅黑" w:eastAsia="微软雅黑"/>
          <w:color w:val="000000" w:themeColor="text1"/>
          <w14:textFill>
            <w14:solidFill>
              <w14:schemeClr w14:val="tx1"/>
            </w14:solidFill>
          </w14:textFill>
        </w:rPr>
        <w:t>捕鱼按钮</w:t>
      </w:r>
      <w:r>
        <w:rPr>
          <w:rFonts w:hint="eastAsia" w:ascii="微软雅黑" w:hAnsi="微软雅黑" w:eastAsia="微软雅黑"/>
          <w:color w:val="000000" w:themeColor="text1"/>
          <w14:textFill>
            <w14:solidFill>
              <w14:schemeClr w14:val="tx1"/>
            </w14:solidFill>
          </w14:textFill>
        </w:rPr>
        <w:t>，如图：</w:t>
      </w:r>
    </w:p>
    <w:p>
      <w:r>
        <w:drawing>
          <wp:inline distT="0" distB="0" distL="114300" distR="114300">
            <wp:extent cx="5266690" cy="296291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jc w:val="center"/>
      </w:pPr>
      <w:r>
        <w:rPr>
          <w:rFonts w:hint="eastAsia"/>
        </w:rPr>
        <w:t>（马上捕鱼按钮位置示意图）</w:t>
      </w:r>
    </w:p>
    <w:p>
      <w:pPr>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自动选择一个渔场捕鱼</w:t>
      </w:r>
      <w:r>
        <w:rPr>
          <w:rFonts w:hint="eastAsia" w:ascii="微软雅黑" w:hAnsi="微软雅黑" w:eastAsia="微软雅黑"/>
          <w:color w:val="000000" w:themeColor="text1"/>
          <w14:textFill>
            <w14:solidFill>
              <w14:schemeClr w14:val="tx1"/>
            </w14:solidFill>
          </w14:textFill>
        </w:rPr>
        <w:t>（服务器</w:t>
      </w:r>
      <w:r>
        <w:rPr>
          <w:rFonts w:ascii="微软雅黑" w:hAnsi="微软雅黑" w:eastAsia="微软雅黑"/>
          <w:color w:val="000000" w:themeColor="text1"/>
          <w14:textFill>
            <w14:solidFill>
              <w14:schemeClr w14:val="tx1"/>
            </w14:solidFill>
          </w14:textFill>
        </w:rPr>
        <w:t>自动选择渔场</w:t>
      </w:r>
      <w:r>
        <w:rPr>
          <w:rFonts w:hint="eastAsia" w:ascii="微软雅黑" w:hAnsi="微软雅黑" w:eastAsia="微软雅黑"/>
          <w:color w:val="000000" w:themeColor="text1"/>
          <w14:textFill>
            <w14:solidFill>
              <w14:schemeClr w14:val="tx1"/>
            </w14:solidFill>
          </w14:textFill>
        </w:rPr>
        <w:t>规则</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玩家</w:t>
      </w:r>
      <w:r>
        <w:rPr>
          <w:rFonts w:ascii="微软雅黑" w:hAnsi="微软雅黑" w:eastAsia="微软雅黑"/>
          <w:color w:val="000000" w:themeColor="text1"/>
          <w14:textFill>
            <w14:solidFill>
              <w14:schemeClr w14:val="tx1"/>
            </w14:solidFill>
          </w14:textFill>
        </w:rPr>
        <w:t>满足</w:t>
      </w:r>
      <w:r>
        <w:rPr>
          <w:rFonts w:ascii="微软雅黑" w:hAnsi="微软雅黑" w:eastAsia="微软雅黑"/>
          <w:b/>
          <w:color w:val="000000" w:themeColor="text1"/>
          <w14:textFill>
            <w14:solidFill>
              <w14:schemeClr w14:val="tx1"/>
            </w14:solidFill>
          </w14:textFill>
        </w:rPr>
        <w:t>渔场进入限制条件</w:t>
      </w:r>
      <w:r>
        <w:rPr>
          <w:rFonts w:hint="eastAsia" w:ascii="微软雅黑" w:hAnsi="微软雅黑" w:eastAsia="微软雅黑"/>
          <w:color w:val="000000" w:themeColor="text1"/>
          <w14:textFill>
            <w14:solidFill>
              <w14:schemeClr w14:val="tx1"/>
            </w14:solidFill>
          </w14:textFill>
        </w:rPr>
        <w:t>中的炮倍率要求最高</w:t>
      </w:r>
      <w:r>
        <w:rPr>
          <w:rFonts w:ascii="微软雅黑" w:hAnsi="微软雅黑" w:eastAsia="微软雅黑"/>
          <w:color w:val="000000" w:themeColor="text1"/>
          <w14:textFill>
            <w14:solidFill>
              <w14:schemeClr w14:val="tx1"/>
            </w14:solidFill>
          </w14:textFill>
        </w:rPr>
        <w:t>的渔场</w:t>
      </w:r>
      <w:r>
        <w:rPr>
          <w:rFonts w:hint="eastAsia" w:ascii="微软雅黑" w:hAnsi="微软雅黑" w:eastAsia="微软雅黑"/>
          <w:color w:val="000000" w:themeColor="text1"/>
          <w14:textFill>
            <w14:solidFill>
              <w14:schemeClr w14:val="tx1"/>
            </w14:solidFill>
          </w14:textFill>
        </w:rPr>
        <w:t>）</w:t>
      </w:r>
    </w:p>
    <w:p>
      <w:pPr>
        <w:pStyle w:val="3"/>
        <w:spacing w:before="120" w:after="120" w:line="240" w:lineRule="auto"/>
        <w:rPr>
          <w:rFonts w:ascii="微软雅黑" w:hAnsi="微软雅黑" w:eastAsia="微软雅黑"/>
          <w:color w:val="000000" w:themeColor="text1"/>
          <w:sz w:val="21"/>
          <w:szCs w:val="21"/>
          <w14:textFill>
            <w14:solidFill>
              <w14:schemeClr w14:val="tx1"/>
            </w14:solidFill>
          </w14:textFill>
        </w:rPr>
      </w:pPr>
      <w:bookmarkStart w:id="5" w:name="_房间内长时间不操作的处理"/>
      <w:bookmarkEnd w:id="5"/>
      <w:bookmarkStart w:id="6" w:name="_Toc518411884"/>
      <w:r>
        <w:rPr>
          <w:rFonts w:hint="eastAsia" w:ascii="微软雅黑" w:hAnsi="微软雅黑" w:eastAsia="微软雅黑"/>
          <w:color w:val="000000" w:themeColor="text1"/>
          <w:sz w:val="21"/>
          <w:szCs w:val="21"/>
          <w14:textFill>
            <w14:solidFill>
              <w14:schemeClr w14:val="tx1"/>
            </w14:solidFill>
          </w14:textFill>
        </w:rPr>
        <w:t>房间内长时间不操作的处理</w:t>
      </w:r>
      <w:bookmarkEnd w:id="6"/>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玩家在</w:t>
      </w:r>
      <w:r>
        <w:rPr>
          <w:rFonts w:ascii="微软雅黑" w:hAnsi="微软雅黑" w:eastAsia="微软雅黑"/>
          <w:color w:val="000000" w:themeColor="text1"/>
          <w14:textFill>
            <w14:solidFill>
              <w14:schemeClr w14:val="tx1"/>
            </w14:solidFill>
          </w14:textFill>
        </w:rPr>
        <w:t>一个</w:t>
      </w:r>
      <w:r>
        <w:rPr>
          <w:rFonts w:hint="eastAsia" w:ascii="微软雅黑" w:hAnsi="微软雅黑" w:eastAsia="微软雅黑"/>
          <w:color w:val="000000" w:themeColor="text1"/>
          <w14:textFill>
            <w14:solidFill>
              <w14:schemeClr w14:val="tx1"/>
            </w14:solidFill>
          </w14:textFill>
        </w:rPr>
        <w:t>房间</w:t>
      </w:r>
      <w:r>
        <w:rPr>
          <w:rFonts w:ascii="微软雅黑" w:hAnsi="微软雅黑" w:eastAsia="微软雅黑"/>
          <w:color w:val="000000" w:themeColor="text1"/>
          <w14:textFill>
            <w14:solidFill>
              <w14:schemeClr w14:val="tx1"/>
            </w14:solidFill>
          </w14:textFill>
        </w:rPr>
        <w:t>内</w:t>
      </w:r>
      <w:r>
        <w:rPr>
          <w:rFonts w:hint="eastAsia" w:ascii="微软雅黑" w:hAnsi="微软雅黑" w:eastAsia="微软雅黑"/>
          <w:color w:val="000000" w:themeColor="text1"/>
          <w14:textFill>
            <w14:solidFill>
              <w14:schemeClr w14:val="tx1"/>
            </w14:solidFill>
          </w14:textFill>
        </w:rPr>
        <w:t>长达5</w:t>
      </w:r>
      <w:r>
        <w:rPr>
          <w:rFonts w:ascii="微软雅黑" w:hAnsi="微软雅黑" w:eastAsia="微软雅黑"/>
          <w:color w:val="000000" w:themeColor="text1"/>
          <w14:textFill>
            <w14:solidFill>
              <w14:schemeClr w14:val="tx1"/>
            </w14:solidFill>
          </w14:textFill>
        </w:rPr>
        <w:t>min</w:t>
      </w:r>
      <w:r>
        <w:rPr>
          <w:rFonts w:hint="eastAsia" w:ascii="微软雅黑" w:hAnsi="微软雅黑" w:eastAsia="微软雅黑"/>
          <w:color w:val="000000" w:themeColor="text1"/>
          <w14:textFill>
            <w14:solidFill>
              <w14:schemeClr w14:val="tx1"/>
            </w14:solidFill>
          </w14:textFill>
        </w:rPr>
        <w:t>不操作且</w:t>
      </w:r>
      <w:r>
        <w:rPr>
          <w:rFonts w:ascii="微软雅黑" w:hAnsi="微软雅黑" w:eastAsia="微软雅黑"/>
          <w:color w:val="000000" w:themeColor="text1"/>
          <w14:textFill>
            <w14:solidFill>
              <w14:schemeClr w14:val="tx1"/>
            </w14:solidFill>
          </w14:textFill>
        </w:rPr>
        <w:t>不开</w:t>
      </w:r>
      <w:r>
        <w:rPr>
          <w:rFonts w:hint="eastAsia" w:ascii="微软雅黑" w:hAnsi="微软雅黑" w:eastAsia="微软雅黑"/>
          <w:color w:val="000000" w:themeColor="text1"/>
          <w14:textFill>
            <w14:solidFill>
              <w14:schemeClr w14:val="tx1"/>
            </w14:solidFill>
          </w14:textFill>
        </w:rPr>
        <w:t>炮,</w:t>
      </w:r>
      <w:r>
        <w:rPr>
          <w:rFonts w:ascii="微软雅黑" w:hAnsi="微软雅黑" w:eastAsia="微软雅黑"/>
          <w:color w:val="000000" w:themeColor="text1"/>
          <w14:textFill>
            <w14:solidFill>
              <w14:schemeClr w14:val="tx1"/>
            </w14:solidFill>
          </w14:textFill>
        </w:rPr>
        <w:t xml:space="preserve"> 服务器</w:t>
      </w:r>
      <w:r>
        <w:rPr>
          <w:rFonts w:hint="eastAsia" w:ascii="微软雅黑" w:hAnsi="微软雅黑" w:eastAsia="微软雅黑"/>
          <w:color w:val="000000" w:themeColor="text1"/>
          <w14:textFill>
            <w14:solidFill>
              <w14:schemeClr w14:val="tx1"/>
            </w14:solidFill>
          </w14:textFill>
        </w:rPr>
        <w:t>通知客户端，</w:t>
      </w:r>
      <w:r>
        <w:rPr>
          <w:rFonts w:ascii="微软雅黑" w:hAnsi="微软雅黑" w:eastAsia="微软雅黑"/>
          <w:color w:val="000000" w:themeColor="text1"/>
          <w14:textFill>
            <w14:solidFill>
              <w14:schemeClr w14:val="tx1"/>
            </w14:solidFill>
          </w14:textFill>
        </w:rPr>
        <w:t>然后客户端</w:t>
      </w:r>
      <w:r>
        <w:rPr>
          <w:rFonts w:hint="eastAsia" w:ascii="微软雅黑" w:hAnsi="微软雅黑" w:eastAsia="微软雅黑"/>
          <w:color w:val="000000" w:themeColor="text1"/>
          <w14:textFill>
            <w14:solidFill>
              <w14:schemeClr w14:val="tx1"/>
            </w14:solidFill>
          </w14:textFill>
        </w:rPr>
        <w:t>在渔场</w:t>
      </w:r>
      <w:r>
        <w:rPr>
          <w:rFonts w:ascii="微软雅黑" w:hAnsi="微软雅黑" w:eastAsia="微软雅黑"/>
          <w:color w:val="000000" w:themeColor="text1"/>
          <w14:textFill>
            <w14:solidFill>
              <w14:schemeClr w14:val="tx1"/>
            </w14:solidFill>
          </w14:textFill>
        </w:rPr>
        <w:t>中</w:t>
      </w:r>
      <w:r>
        <w:rPr>
          <w:rFonts w:hint="eastAsia" w:ascii="微软雅黑" w:hAnsi="微软雅黑" w:eastAsia="微软雅黑"/>
          <w:color w:val="000000" w:themeColor="text1"/>
          <w14:textFill>
            <w14:solidFill>
              <w14:schemeClr w14:val="tx1"/>
            </w14:solidFill>
          </w14:textFill>
        </w:rPr>
        <w:t>弹出</w:t>
      </w:r>
      <w:r>
        <w:rPr>
          <w:rFonts w:ascii="微软雅黑" w:hAnsi="微软雅黑" w:eastAsia="微软雅黑"/>
          <w:color w:val="000000" w:themeColor="text1"/>
          <w14:textFill>
            <w14:solidFill>
              <w14:schemeClr w14:val="tx1"/>
            </w14:solidFill>
          </w14:textFill>
        </w:rPr>
        <w:t>一个长时间不开炮的提示框</w:t>
      </w:r>
      <w:r>
        <w:rPr>
          <w:rFonts w:hint="eastAsia" w:ascii="微软雅黑" w:hAnsi="微软雅黑" w:eastAsia="微软雅黑"/>
          <w:color w:val="000000" w:themeColor="text1"/>
          <w14:textFill>
            <w14:solidFill>
              <w14:schemeClr w14:val="tx1"/>
            </w14:solidFill>
          </w14:textFill>
        </w:rPr>
        <w:t>，同时渔场</w:t>
      </w:r>
      <w:r>
        <w:rPr>
          <w:rFonts w:ascii="微软雅黑" w:hAnsi="微软雅黑" w:eastAsia="微软雅黑"/>
          <w:color w:val="000000" w:themeColor="text1"/>
          <w14:textFill>
            <w14:solidFill>
              <w14:schemeClr w14:val="tx1"/>
            </w14:solidFill>
          </w14:textFill>
        </w:rPr>
        <w:t>界面</w:t>
      </w:r>
      <w:r>
        <w:rPr>
          <w:rFonts w:hint="eastAsia" w:ascii="微软雅黑" w:hAnsi="微软雅黑" w:eastAsia="微软雅黑"/>
          <w:color w:val="000000" w:themeColor="text1"/>
          <w14:textFill>
            <w14:solidFill>
              <w14:schemeClr w14:val="tx1"/>
            </w14:solidFill>
          </w14:textFill>
        </w:rPr>
        <w:t>变灰（50%亮度）。</w:t>
      </w:r>
    </w:p>
    <w:p>
      <w:pPr>
        <w:snapToGrid w:val="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     </w:t>
      </w:r>
      <w:r>
        <w:drawing>
          <wp:inline distT="0" distB="0" distL="114300" distR="114300">
            <wp:extent cx="5266690" cy="2987040"/>
            <wp:effectExtent l="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6690" cy="2987040"/>
                    </a:xfrm>
                    <a:prstGeom prst="rect">
                      <a:avLst/>
                    </a:prstGeom>
                    <a:noFill/>
                    <a:ln>
                      <a:noFill/>
                    </a:ln>
                  </pic:spPr>
                </pic:pic>
              </a:graphicData>
            </a:graphic>
          </wp:inline>
        </w:drawing>
      </w:r>
    </w:p>
    <w:p>
      <w:pPr>
        <w:snapToGrid w:val="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            （</w:t>
      </w:r>
      <w:bookmarkStart w:id="7" w:name="玩家长时间不开炮踢出房间在主界面的提示框展示"/>
      <w:r>
        <w:rPr>
          <w:rFonts w:hint="eastAsia" w:ascii="微软雅黑" w:hAnsi="微软雅黑" w:eastAsia="微软雅黑"/>
          <w:color w:val="000000" w:themeColor="text1"/>
          <w14:textFill>
            <w14:solidFill>
              <w14:schemeClr w14:val="tx1"/>
            </w14:solidFill>
          </w14:textFill>
        </w:rPr>
        <w:t>玩家</w:t>
      </w:r>
      <w:r>
        <w:rPr>
          <w:rFonts w:ascii="微软雅黑" w:hAnsi="微软雅黑" w:eastAsia="微软雅黑"/>
          <w:color w:val="000000" w:themeColor="text1"/>
          <w14:textFill>
            <w14:solidFill>
              <w14:schemeClr w14:val="tx1"/>
            </w14:solidFill>
          </w14:textFill>
        </w:rPr>
        <w:t>长时间不开炮</w:t>
      </w:r>
      <w:r>
        <w:rPr>
          <w:rFonts w:hint="eastAsia" w:ascii="微软雅黑" w:hAnsi="微软雅黑" w:eastAsia="微软雅黑"/>
          <w:color w:val="000000" w:themeColor="text1"/>
          <w14:textFill>
            <w14:solidFill>
              <w14:schemeClr w14:val="tx1"/>
            </w14:solidFill>
          </w14:textFill>
        </w:rPr>
        <w:t>移</w:t>
      </w:r>
      <w:r>
        <w:rPr>
          <w:rFonts w:ascii="微软雅黑" w:hAnsi="微软雅黑" w:eastAsia="微软雅黑"/>
          <w:color w:val="000000" w:themeColor="text1"/>
          <w14:textFill>
            <w14:solidFill>
              <w14:schemeClr w14:val="tx1"/>
            </w14:solidFill>
          </w14:textFill>
        </w:rPr>
        <w:t>出房间</w:t>
      </w:r>
      <w:r>
        <w:rPr>
          <w:rFonts w:hint="eastAsia" w:ascii="微软雅黑" w:hAnsi="微软雅黑" w:eastAsia="微软雅黑"/>
          <w:color w:val="000000" w:themeColor="text1"/>
          <w14:textFill>
            <w14:solidFill>
              <w14:schemeClr w14:val="tx1"/>
            </w14:solidFill>
          </w14:textFill>
        </w:rPr>
        <w:t>在主界面</w:t>
      </w:r>
      <w:r>
        <w:rPr>
          <w:rFonts w:ascii="微软雅黑" w:hAnsi="微软雅黑" w:eastAsia="微软雅黑"/>
          <w:color w:val="000000" w:themeColor="text1"/>
          <w14:textFill>
            <w14:solidFill>
              <w14:schemeClr w14:val="tx1"/>
            </w14:solidFill>
          </w14:textFill>
        </w:rPr>
        <w:t>的提示框展示</w:t>
      </w:r>
      <w:bookmarkEnd w:id="7"/>
      <w:r>
        <w:rPr>
          <w:rFonts w:hint="eastAsia" w:ascii="微软雅黑" w:hAnsi="微软雅黑" w:eastAsia="微软雅黑"/>
          <w:color w:val="000000" w:themeColor="text1"/>
          <w14:textFill>
            <w14:solidFill>
              <w14:schemeClr w14:val="tx1"/>
            </w14:solidFill>
          </w14:textFill>
        </w:rPr>
        <w:t>）</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提示框</w:t>
      </w:r>
      <w:r>
        <w:rPr>
          <w:rFonts w:ascii="微软雅黑" w:hAnsi="微软雅黑" w:eastAsia="微软雅黑"/>
          <w:color w:val="000000" w:themeColor="text1"/>
          <w14:textFill>
            <w14:solidFill>
              <w14:schemeClr w14:val="tx1"/>
            </w14:solidFill>
          </w14:textFill>
        </w:rPr>
        <w:t>文字：“</w:t>
      </w:r>
      <w:r>
        <w:rPr>
          <w:rFonts w:hint="eastAsia" w:ascii="微软雅黑" w:hAnsi="微软雅黑" w:eastAsia="微软雅黑"/>
          <w:color w:val="000000" w:themeColor="text1"/>
          <w14:textFill>
            <w14:solidFill>
              <w14:schemeClr w14:val="tx1"/>
            </w14:solidFill>
          </w14:textFill>
        </w:rPr>
        <w:t>您</w:t>
      </w:r>
      <w:r>
        <w:rPr>
          <w:rFonts w:ascii="微软雅黑" w:hAnsi="微软雅黑" w:eastAsia="微软雅黑"/>
          <w:color w:val="000000" w:themeColor="text1"/>
          <w14:textFill>
            <w14:solidFill>
              <w14:schemeClr w14:val="tx1"/>
            </w14:solidFill>
          </w14:textFill>
        </w:rPr>
        <w:t>太</w:t>
      </w:r>
      <w:r>
        <w:rPr>
          <w:rFonts w:hint="eastAsia" w:ascii="微软雅黑" w:hAnsi="微软雅黑" w:eastAsia="微软雅黑"/>
          <w:color w:val="000000" w:themeColor="text1"/>
          <w14:textFill>
            <w14:solidFill>
              <w14:schemeClr w14:val="tx1"/>
            </w14:solidFill>
          </w14:textFill>
        </w:rPr>
        <w:t>久</w:t>
      </w:r>
      <w:r>
        <w:rPr>
          <w:rFonts w:ascii="微软雅黑" w:hAnsi="微软雅黑" w:eastAsia="微软雅黑"/>
          <w:color w:val="000000" w:themeColor="text1"/>
          <w14:textFill>
            <w14:solidFill>
              <w14:schemeClr w14:val="tx1"/>
            </w14:solidFill>
          </w14:textFill>
        </w:rPr>
        <w:t>没有开炮或操作了，</w:t>
      </w:r>
      <w:r>
        <w:rPr>
          <w:rFonts w:hint="eastAsia" w:ascii="微软雅黑" w:hAnsi="微软雅黑" w:eastAsia="微软雅黑"/>
          <w:color w:val="000000" w:themeColor="text1"/>
          <w14:textFill>
            <w14:solidFill>
              <w14:schemeClr w14:val="tx1"/>
            </w14:solidFill>
          </w14:textFill>
        </w:rPr>
        <w:t>暂时</w:t>
      </w:r>
      <w:r>
        <w:rPr>
          <w:rFonts w:ascii="微软雅黑" w:hAnsi="微软雅黑" w:eastAsia="微软雅黑"/>
          <w:color w:val="000000" w:themeColor="text1"/>
          <w14:textFill>
            <w14:solidFill>
              <w14:schemeClr w14:val="tx1"/>
            </w14:solidFill>
          </w14:textFill>
        </w:rPr>
        <w:t>离开了</w:t>
      </w:r>
      <w:r>
        <w:rPr>
          <w:rFonts w:hint="eastAsia" w:ascii="微软雅黑" w:hAnsi="微软雅黑" w:eastAsia="微软雅黑"/>
          <w:color w:val="000000" w:themeColor="text1"/>
          <w14:textFill>
            <w14:solidFill>
              <w14:schemeClr w14:val="tx1"/>
            </w14:solidFill>
          </w14:textFill>
        </w:rPr>
        <w:t>房间</w:t>
      </w:r>
      <w:r>
        <w:rPr>
          <w:rFonts w:ascii="微软雅黑" w:hAnsi="微软雅黑" w:eastAsia="微软雅黑"/>
          <w:color w:val="000000" w:themeColor="text1"/>
          <w14:textFill>
            <w14:solidFill>
              <w14:schemeClr w14:val="tx1"/>
            </w14:solidFill>
          </w14:textFill>
        </w:rPr>
        <w:t>”</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点击“确定”关闭</w:t>
      </w:r>
      <w:r>
        <w:rPr>
          <w:rFonts w:ascii="微软雅黑" w:hAnsi="微软雅黑" w:eastAsia="微软雅黑"/>
          <w:color w:val="000000" w:themeColor="text1"/>
          <w14:textFill>
            <w14:solidFill>
              <w14:schemeClr w14:val="tx1"/>
            </w14:solidFill>
          </w14:textFill>
        </w:rPr>
        <w:t>提示框</w:t>
      </w:r>
      <w:r>
        <w:rPr>
          <w:rFonts w:hint="eastAsia" w:ascii="微软雅黑" w:hAnsi="微软雅黑" w:eastAsia="微软雅黑"/>
          <w:color w:val="000000" w:themeColor="text1"/>
          <w14:textFill>
            <w14:solidFill>
              <w14:schemeClr w14:val="tx1"/>
            </w14:solidFill>
          </w14:textFill>
        </w:rPr>
        <w:t>，返回大厅</w:t>
      </w:r>
      <w:r>
        <w:rPr>
          <w:rFonts w:ascii="微软雅黑" w:hAnsi="微软雅黑" w:eastAsia="微软雅黑"/>
          <w:color w:val="000000" w:themeColor="text1"/>
          <w14:textFill>
            <w14:solidFill>
              <w14:schemeClr w14:val="tx1"/>
            </w14:solidFill>
          </w14:textFill>
        </w:rPr>
        <w:t>界面</w:t>
      </w:r>
      <w:r>
        <w:rPr>
          <w:rFonts w:hint="eastAsia" w:ascii="微软雅黑" w:hAnsi="微软雅黑" w:eastAsia="微软雅黑"/>
          <w:color w:val="000000" w:themeColor="text1"/>
          <w14:textFill>
            <w14:solidFill>
              <w14:schemeClr w14:val="tx1"/>
            </w14:solidFill>
          </w14:textFill>
        </w:rPr>
        <w:t>。</w:t>
      </w:r>
    </w:p>
    <w:p>
      <w:pPr>
        <w:pStyle w:val="10"/>
        <w:spacing w:before="0"/>
        <w:jc w:val="left"/>
        <w:rPr>
          <w:rFonts w:ascii="微软雅黑" w:hAnsi="微软雅黑" w:eastAsia="微软雅黑"/>
          <w:color w:val="000000" w:themeColor="text1"/>
          <w:sz w:val="28"/>
          <w:szCs w:val="28"/>
          <w14:textFill>
            <w14:solidFill>
              <w14:schemeClr w14:val="tx1"/>
            </w14:solidFill>
          </w14:textFill>
        </w:rPr>
      </w:pPr>
      <w:bookmarkStart w:id="8" w:name="_Toc518411885"/>
      <w:r>
        <w:rPr>
          <w:rFonts w:hint="eastAsia" w:ascii="微软雅黑" w:hAnsi="微软雅黑" w:eastAsia="微软雅黑"/>
          <w:color w:val="000000" w:themeColor="text1"/>
          <w:sz w:val="28"/>
          <w:szCs w:val="28"/>
          <w14:textFill>
            <w14:solidFill>
              <w14:schemeClr w14:val="tx1"/>
            </w14:solidFill>
          </w14:textFill>
        </w:rPr>
        <w:t>多场景入口二级界面UI展示介绍</w:t>
      </w:r>
      <w:bookmarkEnd w:id="8"/>
    </w:p>
    <w:p>
      <w:pPr>
        <w:rPr>
          <w:rFonts w:ascii="微软雅黑" w:hAnsi="微软雅黑" w:eastAsia="微软雅黑"/>
          <w:color w:val="000000" w:themeColor="text1"/>
          <w14:textFill>
            <w14:solidFill>
              <w14:schemeClr w14:val="tx1"/>
            </w14:solidFill>
          </w14:textFill>
        </w:rPr>
      </w:pPr>
      <w:r>
        <w:drawing>
          <wp:inline distT="0" distB="0" distL="114300" distR="114300">
            <wp:extent cx="5266690" cy="2962910"/>
            <wp:effectExtent l="0" t="0" r="6350" b="889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ascii="微软雅黑" w:hAnsi="微软雅黑" w:eastAsia="微软雅黑"/>
          <w:color w:val="000000" w:themeColor="text1"/>
          <w14:textFill>
            <w14:solidFill>
              <w14:schemeClr w14:val="tx1"/>
            </w14:solidFill>
          </w14:textFill>
        </w:rPr>
      </w:pPr>
      <w: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966720"/>
                    </a:xfrm>
                    <a:prstGeom prst="rect">
                      <a:avLst/>
                    </a:prstGeom>
                  </pic:spPr>
                </pic:pic>
              </a:graphicData>
            </a:graphic>
          </wp:inline>
        </w:drawing>
      </w:r>
    </w:p>
    <w:p>
      <w:pPr>
        <w:snapToGrid w:val="0"/>
        <w:jc w:val="cente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szCs w:val="21"/>
          <w14:textFill>
            <w14:solidFill>
              <w14:schemeClr w14:val="tx1"/>
            </w14:solidFill>
          </w14:textFill>
        </w:rPr>
        <w:t>多场景入口二级界面</w:t>
      </w:r>
      <w:r>
        <w:rPr>
          <w:rFonts w:hint="eastAsia" w:ascii="微软雅黑" w:hAnsi="微软雅黑" w:eastAsia="微软雅黑"/>
          <w:color w:val="000000" w:themeColor="text1"/>
          <w14:textFill>
            <w14:solidFill>
              <w14:schemeClr w14:val="tx1"/>
            </w14:solidFill>
          </w14:textFill>
        </w:rPr>
        <w:t>）</w:t>
      </w:r>
    </w:p>
    <w:p>
      <w:pPr>
        <w:pStyle w:val="18"/>
        <w:numPr>
          <w:ilvl w:val="0"/>
          <w:numId w:val="2"/>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在大厅界面中点击【经典场】，便可进入多场景入口二级界面，在此二级界面中，左上角有返回按钮</w:t>
      </w:r>
    </w:p>
    <w:p>
      <w:pPr>
        <w:pStyle w:val="18"/>
        <w:numPr>
          <w:ilvl w:val="0"/>
          <w:numId w:val="2"/>
        </w:numPr>
        <w:ind w:firstLineChars="0"/>
        <w:rPr>
          <w:rFonts w:ascii="微软雅黑" w:hAnsi="微软雅黑" w:eastAsia="微软雅黑"/>
          <w:color w:val="7030A0"/>
        </w:rPr>
      </w:pPr>
      <w:r>
        <w:rPr>
          <w:rFonts w:hint="eastAsia" w:ascii="微软雅黑" w:hAnsi="微软雅黑" w:eastAsia="微软雅黑"/>
          <w:color w:val="7030A0"/>
        </w:rPr>
        <w:t>多场景入口二级界面依次包含新手、初级、中级、高级4个房间，房间之间有箭头指向下一个房间</w:t>
      </w:r>
    </w:p>
    <w:p>
      <w:pPr>
        <w:pStyle w:val="18"/>
        <w:numPr>
          <w:ilvl w:val="0"/>
          <w:numId w:val="2"/>
        </w:numPr>
        <w:ind w:firstLineChars="0"/>
        <w:rPr>
          <w:rFonts w:ascii="微软雅黑" w:hAnsi="微软雅黑" w:eastAsia="微软雅黑"/>
          <w:strike/>
          <w:color w:val="000000" w:themeColor="text1"/>
          <w14:textFill>
            <w14:solidFill>
              <w14:schemeClr w14:val="tx1"/>
            </w14:solidFill>
          </w14:textFill>
        </w:rPr>
      </w:pPr>
      <w:r>
        <w:rPr>
          <w:rFonts w:ascii="微软雅黑" w:hAnsi="微软雅黑" w:eastAsia="微软雅黑"/>
          <w:strike/>
          <w:color w:val="7030A0"/>
        </w:rPr>
        <w:t>玩家</w:t>
      </w:r>
      <w:r>
        <w:rPr>
          <w:rFonts w:hint="eastAsia" w:ascii="微软雅黑" w:hAnsi="微软雅黑" w:eastAsia="微软雅黑"/>
          <w:strike/>
          <w:color w:val="7030A0"/>
        </w:rPr>
        <w:t>当前能进入的房间默认展示中间且能进入的房间一直有小手循环指引提示，其他房间置灰展示。若玩家能进入的是新手房，则屏幕默认展示新手、初级（置灰）、中级（置灰）房间，若能进入高级房则屏幕默认展示初级（置灰）、中级（置灰）、高级房间。</w:t>
      </w:r>
    </w:p>
    <w:p>
      <w:pPr>
        <w:numPr>
          <w:ilvl w:val="0"/>
          <w:numId w:val="3"/>
        </w:numPr>
        <w:rPr>
          <w:lang w:eastAsia="zh-Hans"/>
        </w:rPr>
      </w:pPr>
      <w:r>
        <w:rPr>
          <w:rFonts w:hint="eastAsia"/>
          <w:lang w:eastAsia="zh-Hans"/>
        </w:rPr>
        <w:t>持有金币大于房间要求最大金币</w:t>
      </w:r>
      <w:r>
        <w:rPr>
          <w:lang w:eastAsia="zh-Hans"/>
        </w:rPr>
        <w:t>，</w:t>
      </w:r>
      <w:r>
        <w:rPr>
          <w:rFonts w:hint="eastAsia"/>
          <w:lang w:eastAsia="zh-Hans"/>
        </w:rPr>
        <w:t>该房间置灰</w:t>
      </w:r>
      <w:r>
        <w:rPr>
          <w:lang w:eastAsia="zh-Hans"/>
        </w:rPr>
        <w:t>，</w:t>
      </w:r>
      <w:r>
        <w:rPr>
          <w:rFonts w:hint="eastAsia"/>
          <w:lang w:eastAsia="zh-Hans"/>
        </w:rPr>
        <w:t>点击弹出toast提示“您太富裕了</w:t>
      </w:r>
      <w:r>
        <w:rPr>
          <w:lang w:eastAsia="zh-Hans"/>
        </w:rPr>
        <w:t>，</w:t>
      </w:r>
      <w:r>
        <w:rPr>
          <w:rFonts w:hint="eastAsia"/>
          <w:lang w:eastAsia="zh-Hans"/>
        </w:rPr>
        <w:t>去更高级的房间吧</w:t>
      </w:r>
      <w:r>
        <w:rPr>
          <w:lang w:eastAsia="zh-Hans"/>
        </w:rPr>
        <w:t>！</w:t>
      </w:r>
      <w:r>
        <w:rPr>
          <w:rFonts w:hint="eastAsia"/>
          <w:lang w:eastAsia="zh-Hans"/>
        </w:rPr>
        <w:t>“</w:t>
      </w:r>
    </w:p>
    <w:p>
      <w:pPr>
        <w:numPr>
          <w:ilvl w:val="0"/>
          <w:numId w:val="3"/>
        </w:numPr>
        <w:rPr>
          <w:rFonts w:hint="eastAsia"/>
          <w:lang w:eastAsia="zh-Hans"/>
        </w:rPr>
      </w:pPr>
      <w:r>
        <w:rPr>
          <w:rFonts w:hint="eastAsia"/>
          <w:lang w:eastAsia="zh-Hans"/>
        </w:rPr>
        <w:t>持有金币符合房间条件</w:t>
      </w:r>
      <w:r>
        <w:rPr>
          <w:lang w:eastAsia="zh-Hans"/>
        </w:rPr>
        <w:t>，</w:t>
      </w:r>
      <w:r>
        <w:rPr>
          <w:rFonts w:hint="eastAsia"/>
          <w:lang w:eastAsia="zh-Hans"/>
        </w:rPr>
        <w:t>房间高亮</w:t>
      </w:r>
      <w:r>
        <w:rPr>
          <w:lang w:eastAsia="zh-Hans"/>
        </w:rPr>
        <w:t>、</w:t>
      </w:r>
      <w:r>
        <w:rPr>
          <w:rFonts w:hint="eastAsia"/>
          <w:lang w:eastAsia="zh-Hans"/>
        </w:rPr>
        <w:t>点击直接进入房间</w:t>
      </w:r>
      <w:r>
        <w:rPr>
          <w:rFonts w:hint="eastAsia"/>
        </w:rPr>
        <w:t>（若同时满足多个则小手指示最高的房间</w:t>
      </w:r>
      <w:r>
        <w:rPr>
          <w:rFonts w:hint="eastAsia"/>
          <w:color w:val="FF0000"/>
        </w:rPr>
        <w:t>且满足的房间都是亮的</w:t>
      </w:r>
      <w:r>
        <w:rPr>
          <w:rFonts w:hint="eastAsia"/>
        </w:rPr>
        <w:t>）</w:t>
      </w:r>
    </w:p>
    <w:p>
      <w:pPr>
        <w:numPr>
          <w:ilvl w:val="0"/>
          <w:numId w:val="3"/>
        </w:numPr>
        <w:rPr>
          <w:lang w:eastAsia="zh-Hans"/>
        </w:rPr>
      </w:pPr>
      <w:r>
        <w:rPr>
          <w:rFonts w:hint="eastAsia"/>
          <w:lang w:eastAsia="zh-Hans"/>
        </w:rPr>
        <w:t>持有金币小于房间要求最小金币</w:t>
      </w:r>
      <w:r>
        <w:rPr>
          <w:lang w:eastAsia="zh-Hans"/>
        </w:rPr>
        <w:t>，</w:t>
      </w:r>
      <w:r>
        <w:rPr>
          <w:rFonts w:hint="eastAsia"/>
          <w:lang w:eastAsia="zh-Hans"/>
        </w:rPr>
        <w:t>房间高亮</w:t>
      </w:r>
      <w:r>
        <w:rPr>
          <w:lang w:eastAsia="zh-Hans"/>
        </w:rPr>
        <w:t>、</w:t>
      </w:r>
      <w:r>
        <w:rPr>
          <w:rFonts w:hint="eastAsia"/>
          <w:lang w:eastAsia="zh-Hans"/>
        </w:rPr>
        <w:t>点击弹出toast提示“金币不足</w:t>
      </w:r>
      <w:r>
        <w:rPr>
          <w:lang w:eastAsia="zh-Hans"/>
        </w:rPr>
        <w:t>，</w:t>
      </w:r>
      <w:r>
        <w:rPr>
          <w:rFonts w:hint="eastAsia"/>
          <w:lang w:eastAsia="zh-Hans"/>
        </w:rPr>
        <w:t>你需要xxx万金币才能进入该房间”toast消失之后弹出</w:t>
      </w:r>
      <w:r>
        <w:rPr>
          <w:lang w:eastAsia="zh-Hans"/>
        </w:rPr>
        <w:t>【</w:t>
      </w:r>
      <w:r>
        <w:rPr>
          <w:rFonts w:hint="eastAsia"/>
          <w:lang w:eastAsia="zh-Hans"/>
        </w:rPr>
        <w:t>解锁房间礼包</w:t>
      </w:r>
      <w:r>
        <w:rPr>
          <w:lang w:eastAsia="zh-Hans"/>
        </w:rPr>
        <w:t>】</w:t>
      </w:r>
    </w:p>
    <w:p>
      <w:pPr>
        <w:numPr>
          <w:ilvl w:val="0"/>
          <w:numId w:val="3"/>
        </w:numPr>
        <w:rPr>
          <w:u w:val="single"/>
          <w:lang w:eastAsia="zh-Hans"/>
        </w:rPr>
      </w:pPr>
      <w:r>
        <w:rPr>
          <w:rFonts w:hint="eastAsia"/>
          <w:u w:val="single"/>
          <w:lang w:eastAsia="zh-Hans"/>
        </w:rPr>
        <w:t>此界面停留</w:t>
      </w:r>
      <w:r>
        <w:rPr>
          <w:u w:val="single"/>
          <w:lang w:eastAsia="zh-Hans"/>
        </w:rPr>
        <w:t>10</w:t>
      </w:r>
      <w:r>
        <w:rPr>
          <w:rFonts w:hint="eastAsia"/>
          <w:u w:val="single"/>
          <w:lang w:eastAsia="zh-Hans"/>
        </w:rPr>
        <w:t>秒不操作</w:t>
      </w:r>
      <w:r>
        <w:rPr>
          <w:u w:val="single"/>
          <w:lang w:eastAsia="zh-Hans"/>
        </w:rPr>
        <w:t>，</w:t>
      </w:r>
      <w:r>
        <w:rPr>
          <w:rFonts w:hint="eastAsia"/>
          <w:u w:val="single"/>
          <w:lang w:eastAsia="zh-Hans"/>
        </w:rPr>
        <w:t>手指循环引导点击可进入的房间</w:t>
      </w:r>
    </w:p>
    <w:p>
      <w:pPr>
        <w:pStyle w:val="18"/>
        <w:ind w:firstLine="0" w:firstLineChars="0"/>
        <w:rPr>
          <w:rFonts w:ascii="微软雅黑" w:hAnsi="微软雅黑" w:eastAsia="微软雅黑"/>
          <w:strike/>
          <w:color w:val="000000" w:themeColor="text1"/>
          <w14:textFill>
            <w14:solidFill>
              <w14:schemeClr w14:val="tx1"/>
            </w14:solidFill>
          </w14:textFill>
        </w:rPr>
      </w:pPr>
      <w:r>
        <w:drawing>
          <wp:inline distT="0" distB="0" distL="114300" distR="114300">
            <wp:extent cx="5269230" cy="2432685"/>
            <wp:effectExtent l="0" t="0" r="13970" b="571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9"/>
                    <a:stretch>
                      <a:fillRect/>
                    </a:stretch>
                  </pic:blipFill>
                  <pic:spPr>
                    <a:xfrm>
                      <a:off x="0" y="0"/>
                      <a:ext cx="5269230" cy="2432685"/>
                    </a:xfrm>
                    <a:prstGeom prst="rect">
                      <a:avLst/>
                    </a:prstGeom>
                    <a:noFill/>
                    <a:ln w="9525">
                      <a:noFill/>
                    </a:ln>
                  </pic:spPr>
                </pic:pic>
              </a:graphicData>
            </a:graphic>
          </wp:inline>
        </w:drawing>
      </w:r>
    </w:p>
    <w:p>
      <w:pPr>
        <w:pStyle w:val="18"/>
        <w:numPr>
          <w:ilvl w:val="0"/>
          <w:numId w:val="2"/>
        </w:numPr>
        <w:ind w:firstLineChars="0"/>
        <w:rPr>
          <w:rFonts w:ascii="微软雅黑" w:hAnsi="微软雅黑" w:eastAsia="微软雅黑"/>
          <w:color w:val="7030A0"/>
        </w:rPr>
      </w:pPr>
      <w:r>
        <w:rPr>
          <w:rFonts w:hint="eastAsia" w:ascii="微软雅黑" w:hAnsi="微软雅黑" w:eastAsia="微软雅黑" w:cs="宋体"/>
          <w:bCs/>
          <w:color w:val="000000" w:themeColor="text1"/>
          <w:kern w:val="0"/>
          <w:sz w:val="22"/>
          <w:highlight w:val="yellow"/>
          <w14:textFill>
            <w14:solidFill>
              <w14:schemeClr w14:val="tx1"/>
            </w14:solidFill>
          </w14:textFill>
        </w:rPr>
        <w:t>房间入口展示玩家小游戏卡牌倍数,只展示比玩家可进入房间高级的房间，小游戏卡牌有背光特效（两侧的为置灰状态），不能进入的房间有小游戏卡牌及其特效置灰展示，</w:t>
      </w:r>
      <w:r>
        <w:rPr>
          <w:rFonts w:hint="eastAsia" w:ascii="微软雅黑" w:hAnsi="微软雅黑" w:eastAsia="微软雅黑" w:cs="宋体"/>
          <w:bCs/>
          <w:color w:val="FF0000"/>
          <w:kern w:val="0"/>
          <w:sz w:val="22"/>
          <w:highlight w:val="yellow"/>
        </w:rPr>
        <w:t>去掉显示</w:t>
      </w:r>
    </w:p>
    <w:p>
      <w:pPr>
        <w:pStyle w:val="18"/>
        <w:numPr>
          <w:ilvl w:val="0"/>
          <w:numId w:val="2"/>
        </w:numPr>
        <w:ind w:firstLineChars="0"/>
        <w:rPr>
          <w:rFonts w:ascii="微软雅黑" w:hAnsi="微软雅黑" w:eastAsia="微软雅黑"/>
          <w:color w:val="7030A0"/>
        </w:rPr>
      </w:pPr>
      <w:r>
        <w:rPr>
          <w:rFonts w:hint="eastAsia" w:ascii="微软雅黑" w:hAnsi="微软雅黑" w:eastAsia="微软雅黑"/>
          <w:color w:val="7030A0"/>
        </w:rPr>
        <w:t>一屏</w:t>
      </w:r>
      <w:r>
        <w:rPr>
          <w:rFonts w:ascii="微软雅黑" w:hAnsi="微软雅黑" w:eastAsia="微软雅黑"/>
          <w:color w:val="7030A0"/>
        </w:rPr>
        <w:t>显示</w:t>
      </w:r>
      <w:r>
        <w:rPr>
          <w:rFonts w:hint="eastAsia" w:ascii="微软雅黑" w:hAnsi="微软雅黑" w:eastAsia="微软雅黑"/>
          <w:color w:val="7030A0"/>
        </w:rPr>
        <w:t>三个</w:t>
      </w:r>
      <w:r>
        <w:rPr>
          <w:rFonts w:ascii="微软雅黑" w:hAnsi="微软雅黑" w:eastAsia="微软雅黑"/>
          <w:color w:val="7030A0"/>
        </w:rPr>
        <w:t>渔场</w:t>
      </w:r>
      <w:r>
        <w:rPr>
          <w:rFonts w:hint="eastAsia" w:ascii="微软雅黑" w:hAnsi="微软雅黑" w:eastAsia="微软雅黑"/>
          <w:color w:val="7030A0"/>
        </w:rPr>
        <w:t>入口</w:t>
      </w:r>
      <w:r>
        <w:rPr>
          <w:rFonts w:ascii="微软雅黑" w:hAnsi="微软雅黑" w:eastAsia="微软雅黑"/>
          <w:color w:val="7030A0"/>
        </w:rPr>
        <w:t>的相关信息</w:t>
      </w:r>
      <w:r>
        <w:rPr>
          <w:rFonts w:hint="eastAsia" w:ascii="微软雅黑" w:hAnsi="微软雅黑" w:eastAsia="微软雅黑"/>
          <w:color w:val="7030A0"/>
        </w:rPr>
        <w:t>，并可左右滑动展示所有的房间，滑动到最左展示新手房间，滑动到最右展示高级房间，滑动效果，滑动到左右的边缘有回弹效果。</w:t>
      </w:r>
    </w:p>
    <w:p>
      <w:pPr>
        <w:pStyle w:val="18"/>
        <w:numPr>
          <w:ilvl w:val="0"/>
          <w:numId w:val="2"/>
        </w:numPr>
        <w:ind w:firstLineChars="0"/>
        <w:rPr>
          <w:rFonts w:ascii="微软雅黑" w:hAnsi="微软雅黑" w:eastAsia="微软雅黑"/>
          <w:color w:val="7030A0"/>
        </w:rPr>
      </w:pPr>
      <w:r>
        <w:rPr>
          <w:rFonts w:hint="eastAsia" w:ascii="微软雅黑" w:hAnsi="微软雅黑" w:eastAsia="微软雅黑"/>
          <w:color w:val="7030A0"/>
        </w:rPr>
        <w:t>每次进入房间时待炮落位后提示玩家当前房间提示字(有底板，提示5s后消失，层级搞过led）：</w:t>
      </w:r>
    </w:p>
    <w:p>
      <w:pPr>
        <w:pStyle w:val="18"/>
        <w:ind w:left="360" w:firstLine="0" w:firstLineChars="0"/>
        <w:rPr>
          <w:rFonts w:ascii="微软雅黑" w:hAnsi="微软雅黑" w:eastAsia="微软雅黑"/>
          <w:color w:val="7030A0"/>
        </w:rPr>
      </w:pPr>
      <w:r>
        <w:rPr>
          <w:rFonts w:hint="eastAsia" w:ascii="微软雅黑" w:hAnsi="微软雅黑" w:eastAsia="微软雅黑"/>
          <w:color w:val="7030A0"/>
        </w:rPr>
        <w:t>海参宝藏(20~100)、横行四海(200~1000)</w:t>
      </w:r>
    </w:p>
    <w:p>
      <w:pPr>
        <w:pStyle w:val="18"/>
        <w:ind w:left="360" w:firstLine="0" w:firstLineChars="0"/>
        <w:rPr>
          <w:rFonts w:ascii="微软雅黑" w:hAnsi="微软雅黑" w:eastAsia="微软雅黑"/>
          <w:color w:val="7030A0"/>
        </w:rPr>
      </w:pPr>
      <w:r>
        <w:rPr>
          <w:rFonts w:hint="eastAsia" w:ascii="微软雅黑" w:hAnsi="微软雅黑" w:eastAsia="微软雅黑"/>
          <w:color w:val="7030A0"/>
        </w:rPr>
        <w:t>金蟾聚宝(2000~10000)、龙岭玄窟(20000~100000)、</w:t>
      </w:r>
    </w:p>
    <w:p>
      <w:pPr>
        <w:pStyle w:val="18"/>
        <w:ind w:left="360" w:firstLine="0" w:firstLineChars="0"/>
        <w:rPr>
          <w:rFonts w:ascii="微软雅黑" w:hAnsi="微软雅黑" w:eastAsia="微软雅黑"/>
          <w:color w:val="7030A0"/>
        </w:rPr>
      </w:pPr>
      <w:r>
        <w:rPr>
          <w:rFonts w:hint="eastAsia" w:ascii="微软雅黑" w:hAnsi="微软雅黑" w:eastAsia="微软雅黑"/>
          <w:color w:val="7030A0"/>
        </w:rPr>
        <w:t>竞技场、核弹专场</w:t>
      </w:r>
    </w:p>
    <w:p>
      <w:pPr>
        <w:pStyle w:val="18"/>
        <w:numPr>
          <w:ilvl w:val="0"/>
          <w:numId w:val="2"/>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点击操作</w:t>
      </w:r>
    </w:p>
    <w:p>
      <w:pPr>
        <w:pStyle w:val="18"/>
        <w:ind w:left="360" w:firstLine="0" w:firstLineChars="0"/>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点击反馈是在玩家手松开时候响应，按住有按下</w:t>
      </w:r>
      <w:r>
        <w:rPr>
          <w:rFonts w:ascii="微软雅黑" w:hAnsi="微软雅黑" w:eastAsia="微软雅黑"/>
          <w:color w:val="000000" w:themeColor="text1"/>
          <w14:textFill>
            <w14:solidFill>
              <w14:schemeClr w14:val="tx1"/>
            </w14:solidFill>
          </w14:textFill>
        </w:rPr>
        <w:t>的缩放</w:t>
      </w:r>
      <w:r>
        <w:rPr>
          <w:rFonts w:hint="eastAsia" w:ascii="微软雅黑" w:hAnsi="微软雅黑" w:eastAsia="微软雅黑"/>
          <w:color w:val="000000" w:themeColor="text1"/>
          <w14:textFill>
            <w14:solidFill>
              <w14:schemeClr w14:val="tx1"/>
            </w14:solidFill>
          </w14:textFill>
        </w:rPr>
        <w:t>反馈</w:t>
      </w:r>
    </w:p>
    <w:p>
      <w:pPr>
        <w:pStyle w:val="18"/>
        <w:numPr>
          <w:ilvl w:val="0"/>
          <w:numId w:val="2"/>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核弹专场</w:t>
      </w:r>
      <w:r>
        <w:rPr>
          <w:rFonts w:ascii="微软雅黑" w:hAnsi="微软雅黑" w:eastAsia="微软雅黑"/>
          <w:b/>
          <w:color w:val="000000" w:themeColor="text1"/>
          <w14:textFill>
            <w14:solidFill>
              <w14:schemeClr w14:val="tx1"/>
            </w14:solidFill>
          </w14:textFill>
        </w:rPr>
        <w:t>/竞技场</w:t>
      </w:r>
      <w:r>
        <w:rPr>
          <w:rFonts w:ascii="微软雅黑" w:hAnsi="微软雅黑" w:eastAsia="微软雅黑"/>
          <w:color w:val="000000" w:themeColor="text1"/>
          <w14:textFill>
            <w14:solidFill>
              <w14:schemeClr w14:val="tx1"/>
            </w14:solidFill>
          </w14:textFill>
        </w:rPr>
        <w:t>的逻辑：</w:t>
      </w:r>
    </w:p>
    <w:p>
      <w:pPr>
        <w:pStyle w:val="18"/>
        <w:ind w:left="360" w:firstLine="0" w:firstLineChars="0"/>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核弹专场先判断规则等级，如果贵族等级不足瓢字提示“进入核弹专场需要贵族2级”</w:t>
      </w:r>
    </w:p>
    <w:p>
      <w:pPr>
        <w:pStyle w:val="18"/>
        <w:ind w:left="360" w:firstLine="0"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然后判定金币（核弹专场和竞技场判定金币的逻辑一致，竞技场只需要判定金币）</w:t>
      </w:r>
    </w:p>
    <w:p>
      <w:pPr>
        <w:pStyle w:val="18"/>
        <w:ind w:left="357" w:firstLine="0" w:firstLineChars="0"/>
        <w:jc w:val="left"/>
        <w:rPr>
          <w:rFonts w:ascii="微软雅黑" w:hAnsi="微软雅黑" w:eastAsia="微软雅黑"/>
          <w:b/>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如果金币</w:t>
      </w:r>
      <w:r>
        <w:rPr>
          <w:rFonts w:hint="eastAsia" w:ascii="微软雅黑" w:hAnsi="微软雅黑" w:eastAsia="微软雅黑"/>
          <w:color w:val="000000" w:themeColor="text1"/>
          <w14:textFill>
            <w14:solidFill>
              <w14:schemeClr w14:val="tx1"/>
            </w14:solidFill>
          </w14:textFill>
        </w:rPr>
        <w:t>满</w:t>
      </w:r>
      <w:r>
        <w:rPr>
          <w:rFonts w:ascii="微软雅黑" w:hAnsi="微软雅黑" w:eastAsia="微软雅黑"/>
          <w:color w:val="000000" w:themeColor="text1"/>
          <w14:textFill>
            <w14:solidFill>
              <w14:schemeClr w14:val="tx1"/>
            </w14:solidFill>
          </w14:textFill>
        </w:rPr>
        <w:t>足进入条件则，</w:t>
      </w:r>
      <w:r>
        <w:rPr>
          <w:rFonts w:ascii="微软雅黑" w:hAnsi="微软雅黑" w:eastAsia="微软雅黑"/>
          <w:b/>
          <w:color w:val="000000" w:themeColor="text1"/>
          <w14:textFill>
            <w14:solidFill>
              <w14:schemeClr w14:val="tx1"/>
            </w14:solidFill>
          </w14:textFill>
        </w:rPr>
        <w:t>关闭提示框</w:t>
      </w:r>
      <w:r>
        <w:rPr>
          <w:rFonts w:ascii="微软雅黑" w:hAnsi="微软雅黑" w:eastAsia="微软雅黑"/>
          <w:color w:val="000000" w:themeColor="text1"/>
          <w14:textFill>
            <w14:solidFill>
              <w14:schemeClr w14:val="tx1"/>
            </w14:solidFill>
          </w14:textFill>
        </w:rPr>
        <w:t>直接进入</w:t>
      </w:r>
      <w:r>
        <w:rPr>
          <w:rFonts w:ascii="微软雅黑" w:hAnsi="微软雅黑" w:eastAsia="微软雅黑"/>
          <w:b/>
          <w:color w:val="000000" w:themeColor="text1"/>
          <w14:textFill>
            <w14:solidFill>
              <w14:schemeClr w14:val="tx1"/>
            </w14:solidFill>
          </w14:textFill>
        </w:rPr>
        <w:t>该渔场/竞技场；</w:t>
      </w:r>
    </w:p>
    <w:p>
      <w:pPr>
        <w:pStyle w:val="18"/>
        <w:ind w:left="357" w:firstLine="0" w:firstLineChars="0"/>
        <w:jc w:val="left"/>
        <w:rPr>
          <w:rFonts w:ascii="微软雅黑" w:hAnsi="微软雅黑" w:eastAsia="微软雅黑"/>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否则</w:t>
      </w:r>
      <w:r>
        <w:rPr>
          <w:rFonts w:ascii="微软雅黑" w:hAnsi="微软雅黑" w:eastAsia="微软雅黑"/>
          <w:b/>
          <w:color w:val="000000" w:themeColor="text1"/>
          <w14:textFill>
            <w14:solidFill>
              <w14:schemeClr w14:val="tx1"/>
            </w14:solidFill>
          </w14:textFill>
        </w:rPr>
        <w:t>关闭提示</w:t>
      </w:r>
      <w:r>
        <w:rPr>
          <w:rFonts w:ascii="微软雅黑" w:hAnsi="微软雅黑" w:eastAsia="微软雅黑"/>
          <w:color w:val="000000" w:themeColor="text1"/>
          <w14:textFill>
            <w14:solidFill>
              <w14:schemeClr w14:val="tx1"/>
            </w14:solidFill>
          </w14:textFill>
        </w:rPr>
        <w:t>弹出金币不足提示框，点击“获取金币”</w:t>
      </w:r>
      <w:r>
        <w:rPr>
          <w:rFonts w:hint="eastAsia"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szCs w:val="44"/>
          <w14:textFill>
            <w14:solidFill>
              <w14:schemeClr w14:val="tx1"/>
            </w14:solidFill>
          </w14:textFill>
        </w:rPr>
        <w:t>关闭此弹窗，并按点击金币商城的逻辑弹出充值</w:t>
      </w:r>
      <w:r>
        <w:rPr>
          <w:rFonts w:ascii="微软雅黑" w:hAnsi="微软雅黑" w:eastAsia="微软雅黑"/>
          <w:color w:val="000000" w:themeColor="text1"/>
          <w:szCs w:val="44"/>
          <w14:textFill>
            <w14:solidFill>
              <w14:schemeClr w14:val="tx1"/>
            </w14:solidFill>
          </w14:textFill>
        </w:rPr>
        <w:t>界面。</w:t>
      </w:r>
    </w:p>
    <w:p>
      <w:pPr>
        <w:pStyle w:val="18"/>
        <w:ind w:left="357" w:firstLine="0" w:firstLineChars="0"/>
        <w:jc w:val="center"/>
        <w:rPr>
          <w:rFonts w:ascii="微软雅黑" w:hAnsi="微软雅黑" w:eastAsia="微软雅黑"/>
          <w:color w:val="000000" w:themeColor="text1"/>
          <w14:textFill>
            <w14:solidFill>
              <w14:schemeClr w14:val="tx1"/>
            </w14:solidFill>
          </w14:textFill>
        </w:rPr>
      </w:pPr>
      <w:r>
        <w:drawing>
          <wp:inline distT="0" distB="0" distL="114300" distR="114300">
            <wp:extent cx="3267075" cy="1869440"/>
            <wp:effectExtent l="0" t="0" r="9525" b="508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0"/>
                    <a:stretch>
                      <a:fillRect/>
                    </a:stretch>
                  </pic:blipFill>
                  <pic:spPr>
                    <a:xfrm>
                      <a:off x="0" y="0"/>
                      <a:ext cx="3267075" cy="1869440"/>
                    </a:xfrm>
                    <a:prstGeom prst="rect">
                      <a:avLst/>
                    </a:prstGeom>
                    <a:noFill/>
                    <a:ln>
                      <a:noFill/>
                    </a:ln>
                  </pic:spPr>
                </pic:pic>
              </a:graphicData>
            </a:graphic>
          </wp:inline>
        </w:drawing>
      </w:r>
    </w:p>
    <w:p>
      <w:pPr>
        <w:ind w:firstLine="735" w:firstLineChars="35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 xml:space="preserve">           </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 xml:space="preserve"> 玩家</w:t>
      </w:r>
      <w:r>
        <w:rPr>
          <w:rFonts w:ascii="微软雅黑" w:hAnsi="微软雅黑" w:eastAsia="微软雅黑"/>
          <w:color w:val="000000" w:themeColor="text1"/>
          <w14:textFill>
            <w14:solidFill>
              <w14:schemeClr w14:val="tx1"/>
            </w14:solidFill>
          </w14:textFill>
        </w:rPr>
        <w:t>不满足进入渔场</w:t>
      </w:r>
      <w:r>
        <w:rPr>
          <w:rFonts w:hint="eastAsia" w:ascii="微软雅黑" w:hAnsi="微软雅黑" w:eastAsia="微软雅黑"/>
          <w:color w:val="000000" w:themeColor="text1"/>
          <w14:textFill>
            <w14:solidFill>
              <w14:schemeClr w14:val="tx1"/>
            </w14:solidFill>
          </w14:textFill>
        </w:rPr>
        <w:t>房间</w:t>
      </w:r>
      <w:r>
        <w:rPr>
          <w:rFonts w:ascii="微软雅黑" w:hAnsi="微软雅黑" w:eastAsia="微软雅黑"/>
          <w:color w:val="000000" w:themeColor="text1"/>
          <w14:textFill>
            <w14:solidFill>
              <w14:schemeClr w14:val="tx1"/>
            </w14:solidFill>
          </w14:textFill>
        </w:rPr>
        <w:t>的提示框</w:t>
      </w:r>
      <w:r>
        <w:rPr>
          <w:rFonts w:hint="eastAsia" w:ascii="微软雅黑" w:hAnsi="微软雅黑" w:eastAsia="微软雅黑"/>
          <w:color w:val="000000" w:themeColor="text1"/>
          <w14:textFill>
            <w14:solidFill>
              <w14:schemeClr w14:val="tx1"/>
            </w14:solidFill>
          </w14:textFill>
        </w:rPr>
        <w:t>—金币不满足</w:t>
      </w:r>
      <w:r>
        <w:rPr>
          <w:rFonts w:ascii="微软雅黑" w:hAnsi="微软雅黑" w:eastAsia="微软雅黑"/>
          <w:color w:val="000000" w:themeColor="text1"/>
          <w14:textFill>
            <w14:solidFill>
              <w14:schemeClr w14:val="tx1"/>
            </w14:solidFill>
          </w14:textFill>
        </w:rPr>
        <w:t>）</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（GM充值开关【关】的状态时，“获取金币”按钮消失改为“确定”）</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注意：</w:t>
      </w:r>
    </w:p>
    <w:p>
      <w:pPr>
        <w:pStyle w:val="18"/>
        <w:numPr>
          <w:ilvl w:val="0"/>
          <w:numId w:val="4"/>
        </w:numPr>
        <w:ind w:firstLineChars="0"/>
        <w:jc w:val="left"/>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两个条件都不满足时候优先提示炮倍率不满足的提示框。</w:t>
      </w:r>
    </w:p>
    <w:p>
      <w:pPr>
        <w:pStyle w:val="18"/>
        <w:numPr>
          <w:ilvl w:val="0"/>
          <w:numId w:val="2"/>
        </w:numPr>
        <w:ind w:firstLineChars="0"/>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主界面功能栏按钮和玩家信息展示不代表最终效果。</w:t>
      </w:r>
    </w:p>
    <w:p>
      <w:pPr>
        <w:pStyle w:val="3"/>
        <w:spacing w:before="120" w:after="120" w:line="240" w:lineRule="auto"/>
        <w:rPr>
          <w:rFonts w:ascii="微软雅黑" w:hAnsi="微软雅黑" w:eastAsia="微软雅黑"/>
          <w:color w:val="7030A0"/>
          <w:sz w:val="21"/>
          <w:szCs w:val="21"/>
        </w:rPr>
      </w:pPr>
      <w:bookmarkStart w:id="9" w:name="_Toc518411886"/>
      <w:r>
        <w:rPr>
          <w:rFonts w:hint="eastAsia" w:ascii="微软雅黑" w:hAnsi="微软雅黑" w:eastAsia="微软雅黑"/>
          <w:color w:val="7030A0"/>
          <w:sz w:val="21"/>
          <w:szCs w:val="21"/>
        </w:rPr>
        <w:t>渔场展示</w:t>
      </w:r>
      <w:r>
        <w:rPr>
          <w:rFonts w:ascii="微软雅黑" w:hAnsi="微软雅黑" w:eastAsia="微软雅黑"/>
          <w:color w:val="7030A0"/>
          <w:sz w:val="21"/>
          <w:szCs w:val="21"/>
        </w:rPr>
        <w:t>图标设定</w:t>
      </w:r>
      <w:bookmarkEnd w:id="9"/>
    </w:p>
    <w:p>
      <w:pPr>
        <w:jc w:val="center"/>
        <w:rPr>
          <w:color w:val="7030A0"/>
        </w:rPr>
      </w:pPr>
      <w:r>
        <w:drawing>
          <wp:inline distT="0" distB="0" distL="114300" distR="114300">
            <wp:extent cx="1129665" cy="1387475"/>
            <wp:effectExtent l="0" t="0" r="13335"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1129665" cy="1387475"/>
                    </a:xfrm>
                    <a:prstGeom prst="rect">
                      <a:avLst/>
                    </a:prstGeom>
                    <a:noFill/>
                    <a:ln>
                      <a:noFill/>
                    </a:ln>
                  </pic:spPr>
                </pic:pic>
              </a:graphicData>
            </a:graphic>
          </wp:inline>
        </w:drawing>
      </w:r>
      <w:r>
        <w:rPr>
          <w:rFonts w:hint="eastAsia"/>
        </w:rPr>
        <w:t xml:space="preserve"> </w:t>
      </w:r>
      <w:r>
        <w:drawing>
          <wp:inline distT="0" distB="0" distL="114300" distR="114300">
            <wp:extent cx="1098550" cy="1524635"/>
            <wp:effectExtent l="0" t="0" r="1397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1098550" cy="1524635"/>
                    </a:xfrm>
                    <a:prstGeom prst="rect">
                      <a:avLst/>
                    </a:prstGeom>
                    <a:noFill/>
                    <a:ln>
                      <a:noFill/>
                    </a:ln>
                  </pic:spPr>
                </pic:pic>
              </a:graphicData>
            </a:graphic>
          </wp:inline>
        </w:drawing>
      </w:r>
      <w:r>
        <w:rPr>
          <w:rFonts w:hint="eastAsia"/>
        </w:rPr>
        <w:t xml:space="preserve"> </w:t>
      </w:r>
      <w:r>
        <w:drawing>
          <wp:inline distT="0" distB="0" distL="114300" distR="114300">
            <wp:extent cx="1033780" cy="1553210"/>
            <wp:effectExtent l="0" t="0" r="2540"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3"/>
                    <a:stretch>
                      <a:fillRect/>
                    </a:stretch>
                  </pic:blipFill>
                  <pic:spPr>
                    <a:xfrm>
                      <a:off x="0" y="0"/>
                      <a:ext cx="1033780" cy="1553210"/>
                    </a:xfrm>
                    <a:prstGeom prst="rect">
                      <a:avLst/>
                    </a:prstGeom>
                    <a:noFill/>
                    <a:ln>
                      <a:noFill/>
                    </a:ln>
                  </pic:spPr>
                </pic:pic>
              </a:graphicData>
            </a:graphic>
          </wp:inline>
        </w:drawing>
      </w:r>
      <w:r>
        <w:rPr>
          <w:rFonts w:hint="eastAsia"/>
        </w:rPr>
        <w:t xml:space="preserve"> </w:t>
      </w:r>
      <w:r>
        <w:drawing>
          <wp:inline distT="0" distB="0" distL="114300" distR="114300">
            <wp:extent cx="935990" cy="1550035"/>
            <wp:effectExtent l="0" t="0" r="8890" b="44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935990" cy="1550035"/>
                    </a:xfrm>
                    <a:prstGeom prst="rect">
                      <a:avLst/>
                    </a:prstGeom>
                    <a:noFill/>
                    <a:ln>
                      <a:noFill/>
                    </a:ln>
                  </pic:spPr>
                </pic:pic>
              </a:graphicData>
            </a:graphic>
          </wp:inline>
        </w:drawing>
      </w:r>
    </w:p>
    <w:p>
      <w:pPr>
        <w:snapToGrid w:val="0"/>
        <w:ind w:firstLine="2310" w:firstLineChars="1100"/>
        <w:rPr>
          <w:rFonts w:ascii="微软雅黑" w:hAnsi="微软雅黑" w:eastAsia="微软雅黑"/>
          <w:color w:val="7030A0"/>
        </w:rPr>
      </w:pPr>
      <w:r>
        <w:rPr>
          <w:rFonts w:hint="eastAsia" w:ascii="微软雅黑" w:hAnsi="微软雅黑" w:eastAsia="微软雅黑"/>
          <w:color w:val="7030A0"/>
        </w:rPr>
        <w:t>（捕鱼</w:t>
      </w:r>
      <w:r>
        <w:rPr>
          <w:rFonts w:ascii="微软雅黑" w:hAnsi="微软雅黑" w:eastAsia="微软雅黑"/>
          <w:color w:val="7030A0"/>
        </w:rPr>
        <w:t>乐缤纷上</w:t>
      </w:r>
      <w:r>
        <w:rPr>
          <w:rFonts w:hint="eastAsia" w:ascii="微软雅黑" w:hAnsi="微软雅黑" w:eastAsia="微软雅黑"/>
          <w:color w:val="7030A0"/>
        </w:rPr>
        <w:t>渔场</w:t>
      </w:r>
      <w:r>
        <w:rPr>
          <w:rFonts w:ascii="微软雅黑" w:hAnsi="微软雅黑" w:eastAsia="微软雅黑"/>
          <w:color w:val="7030A0"/>
        </w:rPr>
        <w:t>展示图标参考</w:t>
      </w:r>
      <w:r>
        <w:rPr>
          <w:rFonts w:hint="eastAsia" w:ascii="微软雅黑" w:hAnsi="微软雅黑" w:eastAsia="微软雅黑"/>
          <w:color w:val="7030A0"/>
        </w:rPr>
        <w:t>）</w:t>
      </w:r>
    </w:p>
    <w:p>
      <w:pPr>
        <w:rPr>
          <w:rFonts w:ascii="微软雅黑" w:hAnsi="微软雅黑" w:eastAsia="微软雅黑"/>
          <w:color w:val="7030A0"/>
        </w:rPr>
      </w:pPr>
      <w:r>
        <w:rPr>
          <w:rFonts w:hint="eastAsia" w:ascii="微软雅黑" w:hAnsi="微软雅黑" w:eastAsia="微软雅黑"/>
          <w:color w:val="7030A0"/>
        </w:rPr>
        <w:t>1、渔场</w:t>
      </w:r>
      <w:r>
        <w:rPr>
          <w:rFonts w:ascii="微软雅黑" w:hAnsi="微软雅黑" w:eastAsia="微软雅黑"/>
          <w:color w:val="7030A0"/>
        </w:rPr>
        <w:t>名称</w:t>
      </w:r>
      <w:r>
        <w:rPr>
          <w:rFonts w:hint="eastAsia" w:ascii="微软雅黑" w:hAnsi="微软雅黑" w:eastAsia="微软雅黑"/>
          <w:color w:val="7030A0"/>
        </w:rPr>
        <w:t>，</w:t>
      </w:r>
      <w:r>
        <w:rPr>
          <w:rFonts w:ascii="微软雅黑" w:hAnsi="微软雅黑" w:eastAsia="微软雅黑"/>
          <w:color w:val="7030A0"/>
        </w:rPr>
        <w:t>不同渔场名称不同</w:t>
      </w:r>
    </w:p>
    <w:p>
      <w:pPr>
        <w:rPr>
          <w:rFonts w:ascii="微软雅黑" w:hAnsi="微软雅黑" w:eastAsia="微软雅黑"/>
          <w:color w:val="7030A0"/>
        </w:rPr>
      </w:pPr>
      <w:r>
        <w:rPr>
          <w:rFonts w:ascii="微软雅黑" w:hAnsi="微软雅黑" w:eastAsia="微软雅黑"/>
          <w:color w:val="7030A0"/>
        </w:rPr>
        <w:t>2</w:t>
      </w:r>
      <w:r>
        <w:rPr>
          <w:rFonts w:hint="eastAsia" w:ascii="微软雅黑" w:hAnsi="微软雅黑" w:eastAsia="微软雅黑"/>
          <w:color w:val="7030A0"/>
        </w:rPr>
        <w:t>、</w:t>
      </w:r>
      <w:r>
        <w:rPr>
          <w:rFonts w:ascii="微软雅黑" w:hAnsi="微软雅黑" w:eastAsia="微软雅黑"/>
          <w:color w:val="7030A0"/>
        </w:rPr>
        <w:t>进入限制</w:t>
      </w:r>
      <w:r>
        <w:rPr>
          <w:rFonts w:hint="eastAsia" w:ascii="微软雅黑" w:hAnsi="微软雅黑" w:eastAsia="微软雅黑"/>
          <w:color w:val="7030A0"/>
        </w:rPr>
        <w:t>展示</w:t>
      </w:r>
      <w:r>
        <w:rPr>
          <w:rFonts w:ascii="微软雅黑" w:hAnsi="微软雅黑" w:eastAsia="微软雅黑"/>
          <w:color w:val="7030A0"/>
        </w:rPr>
        <w:t>条件</w:t>
      </w:r>
    </w:p>
    <w:p>
      <w:pPr>
        <w:rPr>
          <w:rFonts w:ascii="微软雅黑" w:hAnsi="微软雅黑" w:eastAsia="微软雅黑"/>
          <w:color w:val="7030A0"/>
        </w:rPr>
      </w:pPr>
      <w:r>
        <w:rPr>
          <w:rFonts w:hint="eastAsia" w:ascii="微软雅黑" w:hAnsi="微软雅黑" w:eastAsia="微软雅黑"/>
          <w:color w:val="7030A0"/>
        </w:rPr>
        <w:t>显示渔场要求的炮倍率下限，不满足</w:t>
      </w:r>
      <w:r>
        <w:rPr>
          <w:rFonts w:ascii="微软雅黑" w:hAnsi="微软雅黑" w:eastAsia="微软雅黑"/>
          <w:color w:val="7030A0"/>
        </w:rPr>
        <w:t>有一个锁的状态</w:t>
      </w:r>
      <w:r>
        <w:rPr>
          <w:rFonts w:hint="eastAsia" w:ascii="微软雅黑" w:hAnsi="微软雅黑" w:eastAsia="微软雅黑"/>
          <w:color w:val="7030A0"/>
        </w:rPr>
        <w:t>(上</w:t>
      </w:r>
      <w:r>
        <w:rPr>
          <w:rFonts w:ascii="微软雅黑" w:hAnsi="微软雅黑" w:eastAsia="微软雅黑"/>
          <w:color w:val="7030A0"/>
        </w:rPr>
        <w:t>图左</w:t>
      </w:r>
      <w:r>
        <w:rPr>
          <w:rFonts w:hint="eastAsia" w:ascii="微软雅黑" w:hAnsi="微软雅黑" w:eastAsia="微软雅黑"/>
          <w:color w:val="7030A0"/>
        </w:rPr>
        <w:t>)</w:t>
      </w:r>
      <w:r>
        <w:rPr>
          <w:rFonts w:ascii="微软雅黑" w:hAnsi="微软雅黑" w:eastAsia="微软雅黑"/>
          <w:color w:val="7030A0"/>
        </w:rPr>
        <w:t>，满足没有锁的状态</w:t>
      </w:r>
      <w:r>
        <w:rPr>
          <w:rFonts w:hint="eastAsia" w:ascii="微软雅黑" w:hAnsi="微软雅黑" w:eastAsia="微软雅黑"/>
          <w:color w:val="7030A0"/>
        </w:rPr>
        <w:t>（上图</w:t>
      </w:r>
      <w:r>
        <w:rPr>
          <w:rFonts w:ascii="微软雅黑" w:hAnsi="微软雅黑" w:eastAsia="微软雅黑"/>
          <w:color w:val="7030A0"/>
        </w:rPr>
        <w:t>右</w:t>
      </w:r>
      <w:r>
        <w:rPr>
          <w:rFonts w:hint="eastAsia" w:ascii="微软雅黑" w:hAnsi="微软雅黑" w:eastAsia="微软雅黑"/>
          <w:color w:val="7030A0"/>
        </w:rPr>
        <w:t>）</w:t>
      </w:r>
    </w:p>
    <w:p>
      <w:pPr>
        <w:numPr>
          <w:ilvl w:val="0"/>
          <w:numId w:val="5"/>
        </w:numPr>
        <w:rPr>
          <w:rFonts w:ascii="微软雅黑" w:hAnsi="微软雅黑" w:eastAsia="微软雅黑"/>
          <w:color w:val="7030A0"/>
        </w:rPr>
      </w:pPr>
      <w:r>
        <w:rPr>
          <w:rFonts w:ascii="微软雅黑" w:hAnsi="微软雅黑" w:eastAsia="微软雅黑"/>
          <w:color w:val="7030A0"/>
        </w:rPr>
        <w:t>展示图为动态展示图</w:t>
      </w:r>
      <w:r>
        <w:rPr>
          <w:rFonts w:hint="eastAsia" w:ascii="微软雅黑" w:hAnsi="微软雅黑" w:eastAsia="微软雅黑"/>
          <w:color w:val="7030A0"/>
        </w:rPr>
        <w:t>，</w:t>
      </w:r>
      <w:r>
        <w:rPr>
          <w:rFonts w:ascii="微软雅黑" w:hAnsi="微软雅黑" w:eastAsia="微软雅黑"/>
          <w:color w:val="7030A0"/>
        </w:rPr>
        <w:t>展示时候图有简单的动画</w:t>
      </w:r>
      <w:r>
        <w:rPr>
          <w:rFonts w:hint="eastAsia" w:ascii="微软雅黑" w:hAnsi="微软雅黑" w:eastAsia="微软雅黑"/>
          <w:color w:val="7030A0"/>
        </w:rPr>
        <w:t>，循环播放。</w:t>
      </w:r>
    </w:p>
    <w:p>
      <w:pPr>
        <w:numPr>
          <w:ilvl w:val="0"/>
          <w:numId w:val="5"/>
        </w:numPr>
        <w:rPr>
          <w:rFonts w:ascii="微软雅黑" w:hAnsi="微软雅黑" w:eastAsia="微软雅黑"/>
          <w:color w:val="7030A0"/>
        </w:rPr>
      </w:pPr>
      <w:r>
        <w:rPr>
          <w:rFonts w:hint="eastAsia" w:ascii="微软雅黑" w:hAnsi="微软雅黑" w:eastAsia="微软雅黑"/>
          <w:color w:val="7030A0"/>
        </w:rPr>
        <w:t>不同渔场展示不同的特色玩法（3~4个），特色玩法可以配置，特色玩法有两个框（一个高级框，一个普通框）使用哪个框也可配置；点击框有气泡提示，移开气泡隐藏，气泡内容对应特色玩法显示（内容可配，和loading中的描述保持一致）如图：</w:t>
      </w:r>
    </w:p>
    <w:p>
      <w:pPr>
        <w:jc w:val="center"/>
      </w:pPr>
      <w:r>
        <w:drawing>
          <wp:inline distT="0" distB="0" distL="114300" distR="114300">
            <wp:extent cx="3528060" cy="3985260"/>
            <wp:effectExtent l="0" t="0" r="7620" b="762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5"/>
                    <a:stretch>
                      <a:fillRect/>
                    </a:stretch>
                  </pic:blipFill>
                  <pic:spPr>
                    <a:xfrm>
                      <a:off x="0" y="0"/>
                      <a:ext cx="3528060" cy="3985260"/>
                    </a:xfrm>
                    <a:prstGeom prst="rect">
                      <a:avLst/>
                    </a:prstGeom>
                    <a:noFill/>
                    <a:ln>
                      <a:noFill/>
                    </a:ln>
                  </pic:spPr>
                </pic:pic>
              </a:graphicData>
            </a:graphic>
          </wp:inline>
        </w:drawing>
      </w:r>
    </w:p>
    <w:p>
      <w:pPr>
        <w:jc w:val="center"/>
        <w:rPr>
          <w:color w:val="7030A0"/>
        </w:rPr>
      </w:pPr>
      <w:r>
        <w:rPr>
          <w:rFonts w:hint="eastAsia"/>
          <w:color w:val="7030A0"/>
        </w:rPr>
        <w:t>（气泡示意图）</w:t>
      </w:r>
    </w:p>
    <w:p>
      <w:pPr>
        <w:pStyle w:val="3"/>
        <w:spacing w:before="120" w:after="120" w:line="240" w:lineRule="auto"/>
        <w:rPr>
          <w:rFonts w:ascii="微软雅黑" w:hAnsi="微软雅黑" w:eastAsia="微软雅黑"/>
          <w:color w:val="7030A0"/>
          <w:sz w:val="21"/>
          <w:szCs w:val="21"/>
        </w:rPr>
      </w:pPr>
      <w:bookmarkStart w:id="10" w:name="_其他说明"/>
      <w:bookmarkEnd w:id="10"/>
      <w:bookmarkStart w:id="11" w:name="_Toc518411887"/>
      <w:r>
        <w:rPr>
          <w:rFonts w:hint="eastAsia" w:ascii="微软雅黑" w:hAnsi="微软雅黑" w:eastAsia="微软雅黑"/>
          <w:color w:val="7030A0"/>
          <w:sz w:val="21"/>
          <w:szCs w:val="21"/>
        </w:rPr>
        <w:t>新房间解锁说明</w:t>
      </w:r>
      <w:bookmarkEnd w:id="11"/>
    </w:p>
    <w:p>
      <w:pPr>
        <w:rPr>
          <w:rFonts w:ascii="微软雅黑" w:hAnsi="微软雅黑" w:eastAsia="微软雅黑"/>
          <w:color w:val="7030A0"/>
        </w:rPr>
      </w:pPr>
      <w:r>
        <w:rPr>
          <w:rFonts w:ascii="微软雅黑" w:hAnsi="微软雅黑" w:eastAsia="微软雅黑"/>
          <w:color w:val="7030A0"/>
        </w:rPr>
        <w:t>当玩家</w:t>
      </w:r>
      <w:r>
        <w:rPr>
          <w:rFonts w:hint="eastAsia" w:ascii="微软雅黑" w:hAnsi="微软雅黑" w:eastAsia="微软雅黑"/>
          <w:b/>
          <w:bCs/>
          <w:color w:val="7030A0"/>
        </w:rPr>
        <w:t>首次达到</w:t>
      </w:r>
      <w:r>
        <w:rPr>
          <w:rFonts w:hint="eastAsia" w:ascii="微软雅黑" w:hAnsi="微软雅黑" w:eastAsia="微软雅黑"/>
          <w:b/>
          <w:color w:val="7030A0"/>
        </w:rPr>
        <w:t>新渔场</w:t>
      </w:r>
      <w:r>
        <w:rPr>
          <w:rFonts w:ascii="微软雅黑" w:hAnsi="微软雅黑" w:eastAsia="微软雅黑"/>
          <w:b/>
          <w:color w:val="7030A0"/>
        </w:rPr>
        <w:t>最低倍炮</w:t>
      </w:r>
      <w:r>
        <w:rPr>
          <w:rFonts w:hint="eastAsia" w:ascii="微软雅黑" w:hAnsi="微软雅黑" w:eastAsia="微软雅黑"/>
          <w:b/>
          <w:color w:val="7030A0"/>
        </w:rPr>
        <w:t>，且金币足够进入该房间</w:t>
      </w:r>
      <w:r>
        <w:rPr>
          <w:rFonts w:ascii="微软雅黑" w:hAnsi="微软雅黑" w:eastAsia="微软雅黑"/>
          <w:color w:val="7030A0"/>
        </w:rPr>
        <w:t>后,在</w:t>
      </w:r>
      <w:r>
        <w:rPr>
          <w:rFonts w:hint="eastAsia" w:ascii="微软雅黑" w:hAnsi="微软雅黑" w:eastAsia="微软雅黑"/>
          <w:color w:val="7030A0"/>
        </w:rPr>
        <w:t>炮</w:t>
      </w:r>
      <w:r>
        <w:rPr>
          <w:rFonts w:ascii="微软雅黑" w:hAnsi="微软雅黑" w:eastAsia="微软雅黑"/>
          <w:color w:val="7030A0"/>
        </w:rPr>
        <w:t>解锁动画播放完后,弹出</w:t>
      </w:r>
      <w:r>
        <w:rPr>
          <w:rFonts w:hint="eastAsia" w:ascii="微软雅黑" w:hAnsi="微软雅黑" w:eastAsia="微软雅黑"/>
          <w:color w:val="7030A0"/>
        </w:rPr>
        <w:t>新房间解锁</w:t>
      </w:r>
      <w:r>
        <w:rPr>
          <w:rFonts w:ascii="微软雅黑" w:hAnsi="微软雅黑" w:eastAsia="微软雅黑"/>
          <w:color w:val="7030A0"/>
        </w:rPr>
        <w:t>提示框:</w:t>
      </w:r>
      <w:r>
        <w:rPr>
          <w:rFonts w:hint="eastAsia" w:ascii="微软雅黑" w:hAnsi="微软雅黑" w:eastAsia="微软雅黑"/>
          <w:color w:val="7030A0"/>
        </w:rPr>
        <w:t>“</w:t>
      </w:r>
      <w:r>
        <w:rPr>
          <w:rFonts w:ascii="微软雅黑" w:hAnsi="微软雅黑" w:eastAsia="微软雅黑"/>
          <w:color w:val="7030A0"/>
        </w:rPr>
        <w:t>您已经解锁了</w:t>
      </w:r>
      <w:r>
        <w:rPr>
          <w:rFonts w:hint="eastAsia" w:ascii="微软雅黑" w:hAnsi="微软雅黑" w:eastAsia="微软雅黑"/>
          <w:color w:val="7030A0"/>
        </w:rPr>
        <w:t xml:space="preserve"> 龙岭迷窟 </w:t>
      </w:r>
      <w:r>
        <w:rPr>
          <w:rFonts w:ascii="微软雅黑" w:hAnsi="微软雅黑" w:eastAsia="微软雅黑"/>
          <w:color w:val="7030A0"/>
        </w:rPr>
        <w:t>房间</w:t>
      </w:r>
      <w:r>
        <w:rPr>
          <w:rFonts w:hint="eastAsia" w:ascii="微软雅黑" w:hAnsi="微软雅黑" w:eastAsia="微软雅黑"/>
          <w:color w:val="7030A0"/>
        </w:rPr>
        <w:t>，</w:t>
      </w:r>
      <w:r>
        <w:rPr>
          <w:rFonts w:ascii="微软雅黑" w:hAnsi="微软雅黑" w:eastAsia="微软雅黑"/>
          <w:color w:val="7030A0"/>
        </w:rPr>
        <w:t>前往</w:t>
      </w:r>
      <w:r>
        <w:rPr>
          <w:rFonts w:hint="eastAsia" w:ascii="微软雅黑" w:hAnsi="微软雅黑" w:eastAsia="微软雅黑"/>
          <w:color w:val="7030A0"/>
        </w:rPr>
        <w:t>更</w:t>
      </w:r>
      <w:r>
        <w:rPr>
          <w:rFonts w:ascii="微软雅黑" w:hAnsi="微软雅黑" w:eastAsia="微软雅黑"/>
          <w:color w:val="7030A0"/>
        </w:rPr>
        <w:t>高级的房间</w:t>
      </w:r>
      <w:r>
        <w:rPr>
          <w:rFonts w:hint="eastAsia" w:ascii="微软雅黑" w:hAnsi="微软雅黑" w:eastAsia="微软雅黑"/>
          <w:color w:val="7030A0"/>
        </w:rPr>
        <w:t>看看吧~玩法更多哟</w:t>
      </w:r>
      <w:r>
        <w:rPr>
          <w:rFonts w:ascii="微软雅黑" w:hAnsi="微软雅黑" w:eastAsia="微软雅黑"/>
          <w:color w:val="7030A0"/>
        </w:rPr>
        <w:t>”有</w:t>
      </w:r>
      <w:r>
        <w:rPr>
          <w:rFonts w:hint="eastAsia" w:ascii="微软雅黑" w:hAnsi="微软雅黑" w:eastAsia="微软雅黑"/>
          <w:color w:val="7030A0"/>
        </w:rPr>
        <w:t>“立即</w:t>
      </w:r>
      <w:r>
        <w:rPr>
          <w:rFonts w:ascii="微软雅黑" w:hAnsi="微软雅黑" w:eastAsia="微软雅黑"/>
          <w:color w:val="7030A0"/>
        </w:rPr>
        <w:t>前往”按钮，</w:t>
      </w:r>
      <w:r>
        <w:rPr>
          <w:rFonts w:hint="eastAsia" w:ascii="微软雅黑" w:hAnsi="微软雅黑" w:eastAsia="微软雅黑"/>
          <w:color w:val="7030A0"/>
        </w:rPr>
        <w:t>并且有一次性解锁奖励，奖励为金币数量可配，</w:t>
      </w:r>
      <w:r>
        <w:rPr>
          <w:rFonts w:ascii="微软雅黑" w:hAnsi="微软雅黑" w:eastAsia="微软雅黑"/>
          <w:color w:val="7030A0"/>
        </w:rPr>
        <w:t>点击“</w:t>
      </w:r>
      <w:r>
        <w:rPr>
          <w:rFonts w:hint="eastAsia" w:ascii="微软雅黑" w:hAnsi="微软雅黑" w:eastAsia="微软雅黑"/>
          <w:color w:val="7030A0"/>
        </w:rPr>
        <w:t>立即</w:t>
      </w:r>
      <w:r>
        <w:rPr>
          <w:rFonts w:ascii="微软雅黑" w:hAnsi="微软雅黑" w:eastAsia="微软雅黑"/>
          <w:color w:val="7030A0"/>
        </w:rPr>
        <w:t>前往”则从当前的房进入</w:t>
      </w:r>
      <w:r>
        <w:rPr>
          <w:rFonts w:hint="eastAsia" w:ascii="微软雅黑" w:hAnsi="微软雅黑" w:eastAsia="微软雅黑"/>
          <w:color w:val="7030A0"/>
        </w:rPr>
        <w:t>该解锁的</w:t>
      </w:r>
      <w:r>
        <w:rPr>
          <w:rFonts w:ascii="微软雅黑" w:hAnsi="微软雅黑" w:eastAsia="微软雅黑"/>
          <w:color w:val="7030A0"/>
        </w:rPr>
        <w:t>房</w:t>
      </w:r>
      <w:r>
        <w:rPr>
          <w:rFonts w:hint="eastAsia" w:ascii="微软雅黑" w:hAnsi="微软雅黑" w:eastAsia="微软雅黑"/>
          <w:color w:val="7030A0"/>
        </w:rPr>
        <w:t>间</w:t>
      </w:r>
      <w:r>
        <w:rPr>
          <w:rFonts w:ascii="微软雅黑" w:hAnsi="微软雅黑" w:eastAsia="微软雅黑"/>
          <w:color w:val="7030A0"/>
        </w:rPr>
        <w:t>。</w:t>
      </w:r>
      <w:r>
        <w:rPr>
          <w:rFonts w:hint="eastAsia" w:ascii="微软雅黑" w:hAnsi="微软雅黑" w:eastAsia="微软雅黑"/>
          <w:color w:val="7030A0"/>
        </w:rPr>
        <w:t>参考图：</w:t>
      </w:r>
    </w:p>
    <w:p>
      <w:r>
        <w:drawing>
          <wp:inline distT="0" distB="0" distL="114300" distR="114300">
            <wp:extent cx="5266690" cy="2979420"/>
            <wp:effectExtent l="0" t="0" r="6350" b="762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6"/>
                    <a:stretch>
                      <a:fillRect/>
                    </a:stretch>
                  </pic:blipFill>
                  <pic:spPr>
                    <a:xfrm>
                      <a:off x="0" y="0"/>
                      <a:ext cx="5266690" cy="2979420"/>
                    </a:xfrm>
                    <a:prstGeom prst="rect">
                      <a:avLst/>
                    </a:prstGeom>
                    <a:noFill/>
                    <a:ln>
                      <a:noFill/>
                    </a:ln>
                  </pic:spPr>
                </pic:pic>
              </a:graphicData>
            </a:graphic>
          </wp:inline>
        </w:drawing>
      </w:r>
    </w:p>
    <w:p>
      <w:pPr>
        <w:jc w:val="center"/>
      </w:pPr>
      <w:r>
        <w:rPr>
          <w:rFonts w:hint="eastAsia"/>
        </w:rPr>
        <w:t>（解锁新房间示意图）</w:t>
      </w:r>
    </w:p>
    <w:p>
      <w:pPr>
        <w:numPr>
          <w:ilvl w:val="0"/>
          <w:numId w:val="6"/>
        </w:numPr>
        <w:rPr>
          <w:rFonts w:ascii="微软雅黑" w:hAnsi="微软雅黑" w:eastAsia="微软雅黑" w:cs="微软雅黑"/>
          <w:color w:val="7030A0"/>
        </w:rPr>
      </w:pPr>
      <w:r>
        <w:rPr>
          <w:rFonts w:hint="eastAsia" w:ascii="微软雅黑" w:hAnsi="微软雅黑" w:eastAsia="微软雅黑" w:cs="微软雅黑"/>
          <w:color w:val="7030A0"/>
        </w:rPr>
        <w:t>此解锁弹窗分两种，一种为可关闭，一种为不可关闭，每种都有一次性奖励（从新手房跳到初级房间时为不可关闭的弹窗，玩家只能点击“立即前往”；其余可点右上角关闭按钮关闭，点空白区域不关闭）</w:t>
      </w:r>
    </w:p>
    <w:p>
      <w:pPr>
        <w:numPr>
          <w:ilvl w:val="0"/>
          <w:numId w:val="6"/>
        </w:numPr>
        <w:rPr>
          <w:rFonts w:ascii="微软雅黑" w:hAnsi="微软雅黑" w:eastAsia="微软雅黑" w:cs="微软雅黑"/>
          <w:color w:val="7030A0"/>
        </w:rPr>
      </w:pPr>
      <w:r>
        <w:rPr>
          <w:rFonts w:hint="eastAsia" w:ascii="微软雅黑" w:hAnsi="微软雅黑" w:eastAsia="微软雅黑" w:cs="微软雅黑"/>
          <w:color w:val="7030A0"/>
        </w:rPr>
        <w:t>点击“立即前往”后，直接进入该房间的loading，loading结束后，伴随炮落位动画播放，在金币栏上方飘“解锁新房间 +n”表示获得了解锁奖励</w:t>
      </w:r>
    </w:p>
    <w:p>
      <w:pPr>
        <w:numPr>
          <w:ilvl w:val="0"/>
          <w:numId w:val="6"/>
        </w:numPr>
        <w:rPr>
          <w:rFonts w:ascii="微软雅黑" w:hAnsi="微软雅黑" w:eastAsia="微软雅黑" w:cs="微软雅黑"/>
          <w:color w:val="7030A0"/>
        </w:rPr>
      </w:pPr>
      <w:r>
        <w:rPr>
          <w:rFonts w:hint="eastAsia" w:ascii="微软雅黑" w:hAnsi="微软雅黑" w:eastAsia="微软雅黑" w:cs="微软雅黑"/>
          <w:color w:val="7030A0"/>
        </w:rPr>
        <w:t>每个房间解锁后首次进入均可获得一次性奖励，玩家如果关闭了解锁奖励弹窗，则在他首次进入新解锁的房间时，伴随炮落位动画播放，在金币栏上方飘“解锁奖励+n”表示获得了解锁奖励</w:t>
      </w:r>
    </w:p>
    <w:p>
      <w:pPr>
        <w:numPr>
          <w:ilvl w:val="0"/>
          <w:numId w:val="6"/>
        </w:numPr>
        <w:rPr>
          <w:rFonts w:ascii="微软雅黑" w:hAnsi="微软雅黑" w:eastAsia="微软雅黑" w:cs="微软雅黑"/>
          <w:color w:val="7030A0"/>
        </w:rPr>
      </w:pPr>
      <w:r>
        <w:rPr>
          <w:rFonts w:hint="eastAsia" w:ascii="微软雅黑" w:hAnsi="微软雅黑" w:eastAsia="微软雅黑" w:cs="微软雅黑"/>
          <w:color w:val="7030A0"/>
        </w:rPr>
        <w:t>哪些新房间有解锁弹窗和解锁奖励可配置（核弹专场，竞技场暂不提示解锁弹窗），解锁条件可配置（炮倍率达到x，金币达到n）</w:t>
      </w:r>
    </w:p>
    <w:p>
      <w:pPr>
        <w:rPr>
          <w:rFonts w:ascii="微软雅黑" w:hAnsi="微软雅黑" w:eastAsia="微软雅黑"/>
          <w:b/>
          <w:color w:val="000000" w:themeColor="text1"/>
          <w14:textFill>
            <w14:solidFill>
              <w14:schemeClr w14:val="tx1"/>
            </w14:solidFill>
          </w14:textFill>
        </w:rPr>
      </w:pPr>
      <w:r>
        <w:rPr>
          <w:rFonts w:ascii="微软雅黑" w:hAnsi="微软雅黑" w:eastAsia="微软雅黑"/>
          <w:color w:val="000000" w:themeColor="text1"/>
          <w14:textFill>
            <w14:solidFill>
              <w14:schemeClr w14:val="tx1"/>
            </w14:solidFill>
          </w14:textFill>
        </w:rPr>
        <w:t>如果悬赏期间（从悬赏任务开始前的提示动画飘进来到悬赏任务结束）则悬赏任务结束后（相关动画播放完后）弹出提示框。</w:t>
      </w:r>
      <w:r>
        <w:rPr>
          <w:rFonts w:hint="eastAsia" w:ascii="微软雅黑" w:hAnsi="微软雅黑" w:eastAsia="微软雅黑"/>
          <w:b/>
          <w:color w:val="000000" w:themeColor="text1"/>
          <w14:textFill>
            <w14:solidFill>
              <w14:schemeClr w14:val="tx1"/>
            </w14:solidFill>
          </w14:textFill>
        </w:rPr>
        <w:t>（当前版本暂时去掉悬赏任务了）</w:t>
      </w:r>
    </w:p>
    <w:p>
      <w:pPr>
        <w:rPr>
          <w:rFonts w:ascii="微软雅黑" w:hAnsi="微软雅黑" w:eastAsia="微软雅黑"/>
          <w:b/>
          <w:color w:val="000000" w:themeColor="text1"/>
          <w14:textFill>
            <w14:solidFill>
              <w14:schemeClr w14:val="tx1"/>
            </w14:solidFill>
          </w14:textFill>
        </w:rPr>
      </w:pPr>
      <w:r>
        <w:rPr>
          <w:rFonts w:hint="eastAsia" w:ascii="微软雅黑" w:hAnsi="微软雅黑" w:eastAsia="微软雅黑"/>
          <w:b/>
          <w:color w:val="000000" w:themeColor="text1"/>
          <w14:textFill>
            <w14:solidFill>
              <w14:schemeClr w14:val="tx1"/>
            </w14:solidFill>
          </w14:textFill>
        </w:rPr>
        <w:t>如果话费赛</w:t>
      </w:r>
      <w:r>
        <w:rPr>
          <w:rFonts w:ascii="微软雅黑" w:hAnsi="微软雅黑" w:eastAsia="微软雅黑"/>
          <w:b/>
          <w:color w:val="000000" w:themeColor="text1"/>
          <w14:textFill>
            <w14:solidFill>
              <w14:schemeClr w14:val="tx1"/>
            </w14:solidFill>
          </w14:textFill>
        </w:rPr>
        <w:t>期间（从</w:t>
      </w:r>
      <w:r>
        <w:rPr>
          <w:rFonts w:hint="eastAsia" w:ascii="微软雅黑" w:hAnsi="微软雅黑" w:eastAsia="微软雅黑"/>
          <w:b/>
          <w:color w:val="000000" w:themeColor="text1"/>
          <w14:textFill>
            <w14:solidFill>
              <w14:schemeClr w14:val="tx1"/>
            </w14:solidFill>
          </w14:textFill>
        </w:rPr>
        <w:t>话费赛即将</w:t>
      </w:r>
      <w:r>
        <w:rPr>
          <w:rFonts w:ascii="微软雅黑" w:hAnsi="微软雅黑" w:eastAsia="微软雅黑"/>
          <w:b/>
          <w:color w:val="000000" w:themeColor="text1"/>
          <w14:textFill>
            <w14:solidFill>
              <w14:schemeClr w14:val="tx1"/>
            </w14:solidFill>
          </w14:textFill>
        </w:rPr>
        <w:t>开始的动画飘进来到</w:t>
      </w:r>
      <w:r>
        <w:rPr>
          <w:rFonts w:hint="eastAsia" w:ascii="微软雅黑" w:hAnsi="微软雅黑" w:eastAsia="微软雅黑"/>
          <w:b/>
          <w:color w:val="000000" w:themeColor="text1"/>
          <w14:textFill>
            <w14:solidFill>
              <w14:schemeClr w14:val="tx1"/>
            </w14:solidFill>
          </w14:textFill>
        </w:rPr>
        <w:t>话费赛</w:t>
      </w:r>
      <w:r>
        <w:rPr>
          <w:rFonts w:ascii="微软雅黑" w:hAnsi="微软雅黑" w:eastAsia="微软雅黑"/>
          <w:b/>
          <w:color w:val="000000" w:themeColor="text1"/>
          <w14:textFill>
            <w14:solidFill>
              <w14:schemeClr w14:val="tx1"/>
            </w14:solidFill>
          </w14:textFill>
        </w:rPr>
        <w:t>结束）则话费赛结算面板由玩家关闭后视为结束后（相关动画播放完后）弹出提示框。</w:t>
      </w:r>
    </w:p>
    <w:p>
      <w:pPr>
        <w:rPr>
          <w:rFonts w:ascii="微软雅黑" w:hAnsi="微软雅黑" w:eastAsia="微软雅黑"/>
          <w:b/>
          <w:bCs/>
          <w:color w:val="7030A0"/>
        </w:rPr>
      </w:pPr>
      <w:r>
        <w:rPr>
          <w:rFonts w:hint="eastAsia" w:ascii="微软雅黑" w:hAnsi="微软雅黑" w:eastAsia="微软雅黑"/>
          <w:b/>
          <w:bCs/>
          <w:color w:val="7030A0"/>
        </w:rPr>
        <w:t>切换房间时开火相关</w:t>
      </w:r>
      <w:r>
        <w:rPr>
          <w:rFonts w:ascii="微软雅黑" w:hAnsi="微软雅黑" w:eastAsia="微软雅黑"/>
          <w:b/>
          <w:bCs/>
          <w:color w:val="7030A0"/>
        </w:rPr>
        <w:t>：</w:t>
      </w:r>
    </w:p>
    <w:p>
      <w:pPr>
        <w:rPr>
          <w:rFonts w:ascii="微软雅黑" w:hAnsi="微软雅黑" w:eastAsia="微软雅黑"/>
          <w:color w:val="7030A0"/>
        </w:rPr>
      </w:pPr>
      <w:r>
        <w:rPr>
          <w:rFonts w:hint="eastAsia" w:ascii="微软雅黑" w:hAnsi="微软雅黑" w:eastAsia="微软雅黑"/>
          <w:color w:val="7030A0"/>
        </w:rPr>
        <w:t>统一处理，暂停玩家开火，包含</w:t>
      </w:r>
      <w:r>
        <w:rPr>
          <w:rFonts w:ascii="微软雅黑" w:hAnsi="微软雅黑" w:eastAsia="微软雅黑"/>
          <w:color w:val="7030A0"/>
        </w:rPr>
        <w:t>玩家自动开炮期间（锁定、狂暴</w:t>
      </w:r>
      <w:r>
        <w:rPr>
          <w:rFonts w:hint="eastAsia" w:ascii="微软雅黑" w:hAnsi="微软雅黑" w:eastAsia="微软雅黑"/>
          <w:color w:val="7030A0"/>
        </w:rPr>
        <w:t>，自动开火</w:t>
      </w:r>
      <w:r>
        <w:rPr>
          <w:rFonts w:ascii="微软雅黑" w:hAnsi="微软雅黑" w:eastAsia="微软雅黑"/>
          <w:color w:val="7030A0"/>
        </w:rPr>
        <w:t>），</w:t>
      </w:r>
      <w:r>
        <w:rPr>
          <w:rFonts w:hint="eastAsia" w:ascii="微软雅黑" w:hAnsi="微软雅黑" w:eastAsia="微软雅黑"/>
          <w:color w:val="7030A0"/>
        </w:rPr>
        <w:t>触发此跳转房间的弹窗</w:t>
      </w:r>
      <w:r>
        <w:rPr>
          <w:rFonts w:ascii="微软雅黑" w:hAnsi="微软雅黑" w:eastAsia="微软雅黑"/>
          <w:color w:val="7030A0"/>
        </w:rPr>
        <w:t>，自动开炮处于暂停状态</w:t>
      </w:r>
      <w:r>
        <w:rPr>
          <w:rFonts w:hint="eastAsia" w:ascii="微软雅黑" w:hAnsi="微软雅黑" w:eastAsia="微软雅黑"/>
          <w:color w:val="7030A0"/>
        </w:rPr>
        <w:t>；关掉此弹窗则恢复自动开炮，点击跳转则跳转至新房间，重置相关状态</w:t>
      </w:r>
    </w:p>
    <w:p>
      <w:pPr>
        <w:rPr>
          <w:rFonts w:ascii="微软雅黑" w:hAnsi="微软雅黑" w:eastAsia="微软雅黑"/>
          <w:b/>
          <w:bCs/>
          <w:color w:val="000000" w:themeColor="text1"/>
          <w14:textFill>
            <w14:solidFill>
              <w14:schemeClr w14:val="tx1"/>
            </w14:solidFill>
          </w14:textFill>
        </w:rPr>
      </w:pPr>
      <w:r>
        <w:rPr>
          <w:rFonts w:hint="eastAsia" w:ascii="微软雅黑" w:hAnsi="微软雅黑" w:eastAsia="微软雅黑"/>
          <w:b/>
          <w:bCs/>
          <w:color w:val="000000" w:themeColor="text1"/>
          <w14:textFill>
            <w14:solidFill>
              <w14:schemeClr w14:val="tx1"/>
            </w14:solidFill>
          </w14:textFill>
        </w:rPr>
        <w:t>二级界面显示房间入口</w:t>
      </w:r>
      <w:r>
        <w:rPr>
          <w:rFonts w:ascii="微软雅黑" w:hAnsi="微软雅黑" w:eastAsia="微软雅黑"/>
          <w:b/>
          <w:bCs/>
          <w:color w:val="000000" w:themeColor="text1"/>
          <w14:textFill>
            <w14:solidFill>
              <w14:schemeClr w14:val="tx1"/>
            </w14:solidFill>
          </w14:textFill>
        </w:rPr>
        <w:t>:</w:t>
      </w:r>
    </w:p>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玩家满足进入初级场的进入条件后，关闭新手场的进入入口，</w:t>
      </w:r>
      <w:r>
        <w:rPr>
          <w:rFonts w:ascii="微软雅黑" w:hAnsi="微软雅黑" w:eastAsia="微软雅黑"/>
          <w:color w:val="000000" w:themeColor="text1"/>
          <w14:textFill>
            <w14:solidFill>
              <w14:schemeClr w14:val="tx1"/>
            </w14:solidFill>
          </w14:textFill>
        </w:rPr>
        <w:t>主界面只显示初级、中级、高级三个渔场</w:t>
      </w:r>
      <w:r>
        <w:rPr>
          <w:rFonts w:hint="eastAsia" w:ascii="微软雅黑" w:hAnsi="微软雅黑" w:eastAsia="微软雅黑"/>
          <w:color w:val="000000" w:themeColor="text1"/>
          <w14:textFill>
            <w14:solidFill>
              <w14:schemeClr w14:val="tx1"/>
            </w14:solidFill>
          </w14:textFill>
        </w:rPr>
        <w:t>。如果正在新手场捕鱼，会切换到初级场。</w:t>
      </w:r>
    </w:p>
    <w:p>
      <w:pPr>
        <w:rPr>
          <w:rFonts w:ascii="微软雅黑" w:hAnsi="微软雅黑" w:eastAsia="微软雅黑"/>
          <w:b/>
          <w:bCs/>
          <w:color w:val="000000" w:themeColor="text1"/>
          <w:highlight w:val="yellow"/>
          <w14:textFill>
            <w14:solidFill>
              <w14:schemeClr w14:val="tx1"/>
            </w14:solidFill>
          </w14:textFill>
        </w:rPr>
      </w:pPr>
      <w:bookmarkStart w:id="12" w:name="立即前往飞升渔场"/>
      <w:r>
        <w:rPr>
          <w:rFonts w:hint="eastAsia" w:ascii="微软雅黑" w:hAnsi="微软雅黑" w:eastAsia="微软雅黑"/>
          <w:b/>
          <w:bCs/>
          <w:color w:val="000000" w:themeColor="text1"/>
          <w:highlight w:val="yellow"/>
          <w14:textFill>
            <w14:solidFill>
              <w14:schemeClr w14:val="tx1"/>
            </w14:solidFill>
          </w14:textFill>
        </w:rPr>
        <w:t>玩家选择“立即前往”后的显示</w:t>
      </w:r>
      <w:r>
        <w:rPr>
          <w:rFonts w:ascii="微软雅黑" w:hAnsi="微软雅黑" w:eastAsia="微软雅黑"/>
          <w:b/>
          <w:bCs/>
          <w:color w:val="000000" w:themeColor="text1"/>
          <w:highlight w:val="yellow"/>
          <w14:textFill>
            <w14:solidFill>
              <w14:schemeClr w14:val="tx1"/>
            </w14:solidFill>
          </w14:textFill>
        </w:rPr>
        <w:t>:</w:t>
      </w:r>
      <w:bookmarkEnd w:id="12"/>
    </w:p>
    <w:p>
      <w:pPr>
        <w:rPr>
          <w:rFonts w:ascii="微软雅黑" w:hAnsi="微软雅黑" w:eastAsia="微软雅黑"/>
          <w:color w:val="000000" w:themeColor="text1"/>
          <w:highlight w:val="yellow"/>
          <w14:textFill>
            <w14:solidFill>
              <w14:schemeClr w14:val="tx1"/>
            </w14:solidFill>
          </w14:textFill>
        </w:rPr>
      </w:pPr>
      <w:r>
        <w:rPr>
          <w:rFonts w:hint="eastAsia" w:ascii="微软雅黑" w:hAnsi="微软雅黑" w:eastAsia="微软雅黑"/>
          <w:color w:val="000000" w:themeColor="text1"/>
          <w:highlight w:val="yellow"/>
          <w14:textFill>
            <w14:solidFill>
              <w14:schemeClr w14:val="tx1"/>
            </w14:solidFill>
          </w14:textFill>
        </w:rPr>
        <w:t>玩家选择前往新房间，则在原房间的炮台位置上播放动画，提示其他玩家，此玩家为晋升至更高级房间的效果。效果如下：</w:t>
      </w:r>
    </w:p>
    <w:p>
      <w:pPr>
        <w:rPr>
          <w:highlight w:val="yellow"/>
        </w:rPr>
      </w:pPr>
      <w:r>
        <w:rPr>
          <w:highlight w:val="yellow"/>
        </w:rPr>
        <w:drawing>
          <wp:inline distT="0" distB="0" distL="114300" distR="114300">
            <wp:extent cx="3337560" cy="147828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3337560" cy="1478280"/>
                    </a:xfrm>
                    <a:prstGeom prst="rect">
                      <a:avLst/>
                    </a:prstGeom>
                    <a:noFill/>
                    <a:ln>
                      <a:noFill/>
                    </a:ln>
                  </pic:spPr>
                </pic:pic>
              </a:graphicData>
            </a:graphic>
          </wp:inline>
        </w:drawing>
      </w:r>
    </w:p>
    <w:p>
      <w:pPr>
        <w:numPr>
          <w:ilvl w:val="0"/>
          <w:numId w:val="6"/>
        </w:numPr>
        <w:jc w:val="left"/>
        <w:rPr>
          <w:highlight w:val="yellow"/>
        </w:rPr>
      </w:pPr>
      <w:r>
        <w:rPr>
          <w:rFonts w:hint="eastAsia"/>
          <w:highlight w:val="yellow"/>
        </w:rPr>
        <w:t>动画弹出时机：玩家点击前往后，炮台消失的同时，从炮台上方飞出一道光，并展开变成上方文字文字有上下浮动或其他动感，展示3秒后，文字化为一个炸开烟花的结束效果。</w:t>
      </w:r>
    </w:p>
    <w:p>
      <w:pPr>
        <w:numPr>
          <w:ilvl w:val="0"/>
          <w:numId w:val="6"/>
        </w:numPr>
        <w:jc w:val="left"/>
        <w:rPr>
          <w:highlight w:val="yellow"/>
        </w:rPr>
      </w:pPr>
      <w:r>
        <w:rPr>
          <w:rFonts w:hint="eastAsia"/>
          <w:highlight w:val="yellow"/>
        </w:rPr>
        <w:t>文字有四组，每次播放随机一组显示</w:t>
      </w:r>
    </w:p>
    <w:p>
      <w:pPr>
        <w:numPr>
          <w:ilvl w:val="0"/>
          <w:numId w:val="6"/>
        </w:numPr>
        <w:rPr>
          <w:highlight w:val="yellow"/>
        </w:rPr>
      </w:pPr>
      <w:r>
        <w:rPr>
          <w:rFonts w:hint="eastAsia"/>
          <w:highlight w:val="yellow"/>
        </w:rPr>
        <w:t>限制：动画播放期间，及播放完成后2秒内（共计5秒），此房间上锁不能进来新玩家</w:t>
      </w:r>
    </w:p>
    <w:p>
      <w:pPr>
        <w:ind w:firstLine="420"/>
        <w:rPr>
          <w:highlight w:val="yellow"/>
        </w:rPr>
      </w:pPr>
      <w:r>
        <w:rPr>
          <w:rFonts w:hint="eastAsia"/>
          <w:highlight w:val="yellow"/>
        </w:rPr>
        <w:t>注意：如果房间只有一个玩家，此玩家飞升新房间了，则不锁房间，房间直接消失即可</w:t>
      </w:r>
    </w:p>
    <w:p>
      <w:pPr>
        <w:pStyle w:val="10"/>
        <w:spacing w:before="0"/>
        <w:jc w:val="left"/>
        <w:rPr>
          <w:rFonts w:ascii="微软雅黑" w:hAnsi="微软雅黑" w:eastAsia="微软雅黑"/>
          <w:color w:val="7030A0"/>
        </w:rPr>
      </w:pPr>
      <w:r>
        <w:rPr>
          <w:rFonts w:hint="eastAsia" w:ascii="微软雅黑" w:hAnsi="微软雅黑" w:eastAsia="微软雅黑"/>
          <w:color w:val="7030A0"/>
        </w:rPr>
        <w:t>进入房间策略</w:t>
      </w:r>
    </w:p>
    <w:p>
      <w:pPr>
        <w:pStyle w:val="18"/>
        <w:numPr>
          <w:ilvl w:val="0"/>
          <w:numId w:val="7"/>
        </w:numPr>
        <w:ind w:firstLineChars="0"/>
        <w:rPr>
          <w:rFonts w:ascii="微软雅黑" w:hAnsi="微软雅黑" w:eastAsia="微软雅黑"/>
          <w:color w:val="7030A0"/>
        </w:rPr>
      </w:pPr>
      <w:r>
        <w:rPr>
          <w:rFonts w:hint="eastAsia" w:ascii="微软雅黑" w:hAnsi="微软雅黑" w:eastAsia="微软雅黑"/>
          <w:color w:val="7030A0"/>
        </w:rPr>
        <w:t>定义概念：</w:t>
      </w:r>
    </w:p>
    <w:p>
      <w:pPr>
        <w:pStyle w:val="18"/>
        <w:ind w:left="360" w:firstLine="0" w:firstLineChars="0"/>
        <w:rPr>
          <w:rFonts w:ascii="微软雅黑" w:hAnsi="微软雅黑" w:eastAsia="微软雅黑"/>
          <w:color w:val="7030A0"/>
        </w:rPr>
      </w:pPr>
      <w:r>
        <w:rPr>
          <w:rFonts w:hint="eastAsia" w:ascii="微软雅黑" w:hAnsi="微软雅黑" w:eastAsia="微软雅黑"/>
          <w:color w:val="7030A0"/>
        </w:rPr>
        <w:t>房间平均炮倍率=房间内玩家使用炮倍率之和/房间内人数；</w:t>
      </w:r>
    </w:p>
    <w:p>
      <w:pPr>
        <w:pStyle w:val="18"/>
        <w:ind w:left="360" w:firstLine="0" w:firstLineChars="0"/>
        <w:rPr>
          <w:rFonts w:ascii="微软雅黑" w:hAnsi="微软雅黑" w:eastAsia="微软雅黑"/>
          <w:color w:val="7030A0"/>
        </w:rPr>
      </w:pPr>
      <w:r>
        <w:rPr>
          <w:rFonts w:hint="eastAsia" w:ascii="微软雅黑" w:hAnsi="微软雅黑" w:eastAsia="微软雅黑"/>
          <w:color w:val="7030A0"/>
        </w:rPr>
        <w:t>档位差值=房间平均炮倍率向下查询对应的最接近炮倍率的档位减去玩家在当前房间默认使用炮倍率的档位的绝对值。</w:t>
      </w:r>
    </w:p>
    <w:p>
      <w:pPr>
        <w:rPr>
          <w:rFonts w:ascii="微软雅黑" w:hAnsi="微软雅黑" w:eastAsia="微软雅黑"/>
          <w:color w:val="7030A0"/>
        </w:rPr>
      </w:pPr>
      <w:r>
        <w:rPr>
          <w:rFonts w:hint="eastAsia" w:ascii="微软雅黑" w:hAnsi="微软雅黑" w:eastAsia="微软雅黑"/>
          <w:color w:val="7030A0"/>
        </w:rPr>
        <w:t>2、调整房间匹配规则（之前时房间满员后再创建一个新房间）</w:t>
      </w:r>
    </w:p>
    <w:p>
      <w:pPr>
        <w:pStyle w:val="18"/>
        <w:numPr>
          <w:ilvl w:val="0"/>
          <w:numId w:val="8"/>
        </w:numPr>
        <w:ind w:firstLineChars="0"/>
        <w:rPr>
          <w:rFonts w:ascii="微软雅黑" w:hAnsi="微软雅黑" w:eastAsia="微软雅黑"/>
          <w:color w:val="7030A0"/>
        </w:rPr>
      </w:pPr>
      <w:r>
        <w:rPr>
          <w:rFonts w:hint="eastAsia" w:ascii="微软雅黑" w:hAnsi="微软雅黑" w:eastAsia="微软雅黑"/>
          <w:color w:val="7030A0"/>
        </w:rPr>
        <w:t>按照渔场（新手、初级、中级、高级、竞技场、弹头场）创建房间；</w:t>
      </w:r>
    </w:p>
    <w:p>
      <w:pPr>
        <w:pStyle w:val="18"/>
        <w:numPr>
          <w:ilvl w:val="0"/>
          <w:numId w:val="8"/>
        </w:numPr>
        <w:ind w:firstLineChars="0"/>
        <w:rPr>
          <w:rFonts w:ascii="微软雅黑" w:hAnsi="微软雅黑" w:eastAsia="微软雅黑"/>
          <w:color w:val="7030A0"/>
        </w:rPr>
      </w:pPr>
      <w:r>
        <w:rPr>
          <w:rFonts w:hint="eastAsia" w:ascii="微软雅黑" w:hAnsi="微软雅黑" w:eastAsia="微软雅黑"/>
          <w:color w:val="7030A0"/>
        </w:rPr>
        <w:t>当有玩家进入渔场时：</w:t>
      </w:r>
    </w:p>
    <w:p>
      <w:pPr>
        <w:pStyle w:val="18"/>
        <w:numPr>
          <w:ilvl w:val="0"/>
          <w:numId w:val="9"/>
        </w:numPr>
        <w:ind w:firstLineChars="0"/>
        <w:rPr>
          <w:rFonts w:ascii="微软雅黑" w:hAnsi="微软雅黑" w:eastAsia="微软雅黑"/>
          <w:color w:val="7030A0"/>
        </w:rPr>
      </w:pPr>
      <w:r>
        <w:rPr>
          <w:rFonts w:hint="eastAsia" w:ascii="微软雅黑" w:hAnsi="微软雅黑" w:eastAsia="微软雅黑"/>
          <w:color w:val="7030A0"/>
        </w:rPr>
        <w:t>若当前没有房间则创建一个房间；</w:t>
      </w:r>
    </w:p>
    <w:p>
      <w:pPr>
        <w:pStyle w:val="18"/>
        <w:numPr>
          <w:ilvl w:val="0"/>
          <w:numId w:val="9"/>
        </w:numPr>
        <w:ind w:firstLineChars="0"/>
        <w:rPr>
          <w:rFonts w:ascii="微软雅黑" w:hAnsi="微软雅黑" w:eastAsia="微软雅黑"/>
          <w:color w:val="7030A0"/>
        </w:rPr>
      </w:pPr>
      <w:r>
        <w:rPr>
          <w:rFonts w:hint="eastAsia" w:ascii="微软雅黑" w:hAnsi="微软雅黑" w:eastAsia="微软雅黑"/>
          <w:color w:val="7030A0"/>
        </w:rPr>
        <w:t>若存在只有1个人的房间则优先进入该房间（当有多个1个人房间时优先档位差值最小的进入）；</w:t>
      </w:r>
    </w:p>
    <w:p>
      <w:pPr>
        <w:pStyle w:val="18"/>
        <w:numPr>
          <w:ilvl w:val="0"/>
          <w:numId w:val="9"/>
        </w:numPr>
        <w:ind w:firstLineChars="0"/>
        <w:rPr>
          <w:rFonts w:ascii="微软雅黑" w:hAnsi="微软雅黑" w:eastAsia="微软雅黑"/>
          <w:color w:val="7030A0"/>
        </w:rPr>
      </w:pPr>
      <w:r>
        <w:rPr>
          <w:rFonts w:hint="eastAsia" w:ascii="微软雅黑" w:hAnsi="微软雅黑" w:eastAsia="微软雅黑"/>
          <w:color w:val="7030A0"/>
        </w:rPr>
        <w:t>若当前可以进入的房间人数都为大于等于2，则判断档位差值，若都大于5则创建新房间，若差值小于5则档位差值最小的进入；</w:t>
      </w:r>
    </w:p>
    <w:p>
      <w:pPr>
        <w:pStyle w:val="18"/>
        <w:numPr>
          <w:ilvl w:val="0"/>
          <w:numId w:val="8"/>
        </w:numPr>
        <w:ind w:firstLineChars="0"/>
        <w:rPr>
          <w:rFonts w:ascii="微软雅黑" w:hAnsi="微软雅黑" w:eastAsia="微软雅黑"/>
          <w:color w:val="7030A0"/>
        </w:rPr>
      </w:pPr>
      <w:r>
        <w:rPr>
          <w:rFonts w:hint="eastAsia" w:ascii="微软雅黑" w:hAnsi="微软雅黑" w:eastAsia="微软雅黑"/>
          <w:color w:val="7030A0"/>
        </w:rPr>
        <w:t>注意:</w:t>
      </w:r>
    </w:p>
    <w:p>
      <w:pPr>
        <w:pStyle w:val="18"/>
        <w:ind w:left="420" w:firstLine="0" w:firstLineChars="0"/>
        <w:rPr>
          <w:rFonts w:ascii="微软雅黑" w:hAnsi="微软雅黑" w:eastAsia="微软雅黑"/>
          <w:color w:val="7030A0"/>
        </w:rPr>
      </w:pPr>
      <w:r>
        <w:rPr>
          <w:rFonts w:hint="eastAsia" w:ascii="微软雅黑" w:hAnsi="微软雅黑" w:eastAsia="微软雅黑"/>
          <w:color w:val="7030A0"/>
        </w:rPr>
        <w:t>以上提到的都是未满员的房间筛选和创建规则，满员的不参与筛选。</w:t>
      </w:r>
    </w:p>
    <w:p>
      <w:pPr>
        <w:pStyle w:val="18"/>
        <w:ind w:left="420" w:firstLine="0" w:firstLineChars="0"/>
        <w:rPr>
          <w:rFonts w:hint="eastAsia" w:ascii="微软雅黑" w:hAnsi="微软雅黑" w:eastAsia="微软雅黑"/>
          <w:color w:val="7030A0"/>
        </w:rPr>
      </w:pPr>
      <w:r>
        <w:rPr>
          <w:rFonts w:hint="eastAsia" w:ascii="微软雅黑" w:hAnsi="微软雅黑" w:eastAsia="微软雅黑"/>
          <w:color w:val="7030A0"/>
        </w:rPr>
        <w:t>有前期节奏的玩家分配置演出房间，不与其他玩家重合；</w:t>
      </w:r>
    </w:p>
    <w:p>
      <w:pPr>
        <w:pStyle w:val="18"/>
        <w:ind w:left="420" w:firstLine="0" w:firstLineChars="0"/>
        <w:rPr>
          <w:rFonts w:hint="eastAsia" w:ascii="微软雅黑" w:hAnsi="微软雅黑" w:eastAsia="微软雅黑"/>
          <w:color w:val="7030A0"/>
        </w:rPr>
      </w:pPr>
    </w:p>
    <w:p>
      <w:pPr>
        <w:pStyle w:val="10"/>
        <w:spacing w:before="0"/>
        <w:jc w:val="left"/>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背景音乐切换逻辑</w:t>
      </w:r>
    </w:p>
    <w:p>
      <w:pPr>
        <w:pStyle w:val="18"/>
        <w:numPr>
          <w:ilvl w:val="0"/>
          <w:numId w:val="10"/>
        </w:numPr>
        <w:ind w:left="420" w:firstLine="0" w:firstLineChars="0"/>
        <w:rPr>
          <w:rFonts w:hint="eastAsia" w:ascii="微软雅黑" w:hAnsi="微软雅黑" w:eastAsia="微软雅黑"/>
          <w:b/>
          <w:bCs/>
          <w:color w:val="7030A0"/>
          <w:lang w:val="en-US" w:eastAsia="zh-CN"/>
        </w:rPr>
      </w:pPr>
      <w:r>
        <w:rPr>
          <w:rFonts w:hint="eastAsia" w:ascii="微软雅黑" w:hAnsi="微软雅黑" w:eastAsia="微软雅黑"/>
          <w:b/>
          <w:bCs/>
          <w:color w:val="7030A0"/>
          <w:lang w:val="en-US" w:eastAsia="zh-CN"/>
        </w:rPr>
        <w:t>部分鱼（boss或特殊鱼）会配置特定背景音乐</w:t>
      </w:r>
    </w:p>
    <w:p>
      <w:pPr>
        <w:pStyle w:val="18"/>
        <w:numPr>
          <w:numId w:val="0"/>
        </w:numPr>
        <w:ind w:left="420" w:left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需求：配置了背景音乐的鱼，出场后切换此鱼配置的bgm，直至此鱼彻底离开此渔场，一段时间内不再刷新后切换回房间bgm。</w:t>
      </w:r>
    </w:p>
    <w:p>
      <w:pPr>
        <w:pStyle w:val="18"/>
        <w:numPr>
          <w:numId w:val="0"/>
        </w:numPr>
        <w:ind w:left="420" w:left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注意：该鱼在配置的刷新逻辑中，如果捕获后，下一条鱼仍刷此鱼，则不切换回房间bgm，仍播此鱼的bgm；如果在此鱼的专属时间内刷新出的此鱼，但鱼游动时超出了专属时间，则鱼在场期间仍播鱼的bgm，不切回房间bgm；如果此鱼出现后，在专属时间内的配置为不补充，则此鱼消失后，bgm切回房间</w:t>
      </w:r>
    </w:p>
    <w:p>
      <w:pPr>
        <w:pStyle w:val="18"/>
        <w:numPr>
          <w:numId w:val="0"/>
        </w:numPr>
        <w:ind w:left="420" w:left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如果这条鱼游动期间，进来一条新的鱼带背景音乐，则不切换背景音乐，直到老鱼彻底立场，立场后检测新鱼的背景音乐是否相同，如果相同，则不切换背景音乐，继续播放，如果不相同，则切换为新鱼的背景音乐</w:t>
      </w:r>
    </w:p>
    <w:p>
      <w:pPr>
        <w:pStyle w:val="18"/>
        <w:numPr>
          <w:ilvl w:val="0"/>
          <w:numId w:val="10"/>
        </w:numPr>
        <w:ind w:left="420" w:firstLine="0" w:firstLineChars="0"/>
        <w:rPr>
          <w:rFonts w:hint="default" w:ascii="微软雅黑" w:hAnsi="微软雅黑" w:eastAsia="微软雅黑"/>
          <w:b/>
          <w:bCs/>
          <w:color w:val="7030A0"/>
          <w:lang w:val="en-US" w:eastAsia="zh-CN"/>
        </w:rPr>
      </w:pPr>
      <w:r>
        <w:rPr>
          <w:rFonts w:hint="eastAsia" w:ascii="微软雅黑" w:hAnsi="微软雅黑" w:eastAsia="微软雅黑"/>
          <w:b/>
          <w:bCs/>
          <w:color w:val="7030A0"/>
          <w:lang w:val="en-US" w:eastAsia="zh-CN"/>
        </w:rPr>
        <w:t>部分鱼（boss或特殊鱼）会配置特定技能背景音乐</w:t>
      </w:r>
    </w:p>
    <w:p>
      <w:pPr>
        <w:pStyle w:val="18"/>
        <w:numPr>
          <w:ilvl w:val="0"/>
          <w:numId w:val="0"/>
        </w:numPr>
        <w:ind w:left="420" w:left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需求：配置了技能背景音乐的鱼，在被捕获后，立即开始切换到技能背景音乐，直至技能结束。</w:t>
      </w:r>
    </w:p>
    <w:p>
      <w:pPr>
        <w:pStyle w:val="18"/>
        <w:numPr>
          <w:ilvl w:val="0"/>
          <w:numId w:val="0"/>
        </w:numPr>
        <w:ind w:left="420" w:left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优先级高，即有其他鱼的背景音乐时，捕获了带技能背景音乐的鱼，优先切换到技能背景音乐上，技能背景音乐播完后，切回来时，检测，优先切回在场鱼的背景音乐，如无，则切回房间背景音乐；如有多条带背景音乐的鱼，则切要播的更久的那条（可以不是技能背景音乐前播的背景音乐）。</w:t>
      </w:r>
    </w:p>
    <w:p>
      <w:pPr>
        <w:pStyle w:val="18"/>
        <w:numPr>
          <w:ilvl w:val="0"/>
          <w:numId w:val="0"/>
        </w:numPr>
        <w:ind w:left="420" w:left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不会配置两个带技能背景音乐的鱼同时在场，如果同时捕获，则全屏展示的是谁的技能动画就播谁的技能背景音乐（一般是后一个）</w:t>
      </w:r>
    </w:p>
    <w:p>
      <w:pPr>
        <w:pStyle w:val="18"/>
        <w:numPr>
          <w:ilvl w:val="0"/>
          <w:numId w:val="10"/>
        </w:numPr>
        <w:ind w:left="420" w:firstLine="0" w:firstLine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注意</w:t>
      </w:r>
    </w:p>
    <w:p>
      <w:pPr>
        <w:pStyle w:val="18"/>
        <w:numPr>
          <w:numId w:val="0"/>
        </w:numPr>
        <w:ind w:left="420" w:leftChars="0"/>
        <w:rPr>
          <w:rFonts w:hint="eastAsia" w:ascii="微软雅黑" w:hAnsi="微软雅黑" w:eastAsia="微软雅黑"/>
          <w:color w:val="7030A0"/>
          <w:lang w:val="en-US" w:eastAsia="zh-CN"/>
        </w:rPr>
      </w:pPr>
      <w:r>
        <w:rPr>
          <w:rFonts w:hint="eastAsia" w:ascii="微软雅黑" w:hAnsi="微软雅黑" w:eastAsia="微软雅黑"/>
          <w:color w:val="7030A0"/>
          <w:lang w:val="en-US" w:eastAsia="zh-CN"/>
        </w:rPr>
        <w:t>如果切换背景音乐时有背景切换（即此鱼即换背景也换音乐），则切换音乐伴随换背景动画一起进行，如果没有，则直接切即可</w:t>
      </w:r>
    </w:p>
    <w:p>
      <w:pPr>
        <w:pStyle w:val="18"/>
        <w:numPr>
          <w:numId w:val="0"/>
        </w:numPr>
        <w:ind w:left="420" w:leftChars="0"/>
        <w:rPr>
          <w:rFonts w:hint="default" w:ascii="微软雅黑" w:hAnsi="微软雅黑" w:eastAsia="微软雅黑"/>
          <w:color w:val="7030A0"/>
          <w:lang w:val="en-US" w:eastAsia="zh-CN"/>
        </w:rPr>
      </w:pPr>
      <w:r>
        <w:rPr>
          <w:rFonts w:hint="eastAsia" w:ascii="微软雅黑" w:hAnsi="微软雅黑" w:eastAsia="微软雅黑"/>
          <w:color w:val="7030A0"/>
          <w:lang w:val="en-US" w:eastAsia="zh-CN"/>
        </w:rPr>
        <w:t>如果新进房间，断线重连，则连回来房间时，有多条鱼带背景音乐时，播放那条需要播最久的背景音乐</w:t>
      </w:r>
      <w:bookmarkStart w:id="13" w:name="_GoBack"/>
      <w:bookmarkEnd w:id="1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171AB"/>
    <w:multiLevelType w:val="singleLevel"/>
    <w:tmpl w:val="E6C171AB"/>
    <w:lvl w:ilvl="0" w:tentative="0">
      <w:start w:val="3"/>
      <w:numFmt w:val="decimal"/>
      <w:suff w:val="nothing"/>
      <w:lvlText w:val="%1、"/>
      <w:lvlJc w:val="left"/>
    </w:lvl>
  </w:abstractNum>
  <w:abstractNum w:abstractNumId="1">
    <w:nsid w:val="004D304F"/>
    <w:multiLevelType w:val="multilevel"/>
    <w:tmpl w:val="004D30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178435B"/>
    <w:multiLevelType w:val="multilevel"/>
    <w:tmpl w:val="21784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CEB62A2"/>
    <w:multiLevelType w:val="multilevel"/>
    <w:tmpl w:val="2CEB62A2"/>
    <w:lvl w:ilvl="0" w:tentative="0">
      <w:start w:val="1"/>
      <w:numFmt w:val="bullet"/>
      <w:lvlText w:val=""/>
      <w:lvlJc w:val="left"/>
      <w:pPr>
        <w:ind w:left="525" w:hanging="420"/>
      </w:pPr>
      <w:rPr>
        <w:rFonts w:hint="default" w:ascii="Wingdings" w:hAnsi="Wingdings"/>
      </w:rPr>
    </w:lvl>
    <w:lvl w:ilvl="1" w:tentative="0">
      <w:start w:val="1"/>
      <w:numFmt w:val="bullet"/>
      <w:lvlText w:val=""/>
      <w:lvlJc w:val="left"/>
      <w:pPr>
        <w:ind w:left="945" w:hanging="420"/>
      </w:pPr>
      <w:rPr>
        <w:rFonts w:hint="default" w:ascii="Wingdings" w:hAnsi="Wingdings"/>
      </w:rPr>
    </w:lvl>
    <w:lvl w:ilvl="2" w:tentative="0">
      <w:start w:val="1"/>
      <w:numFmt w:val="bullet"/>
      <w:lvlText w:val=""/>
      <w:lvlJc w:val="left"/>
      <w:pPr>
        <w:ind w:left="1365" w:hanging="420"/>
      </w:pPr>
      <w:rPr>
        <w:rFonts w:hint="default" w:ascii="Wingdings" w:hAnsi="Wingdings"/>
      </w:rPr>
    </w:lvl>
    <w:lvl w:ilvl="3" w:tentative="0">
      <w:start w:val="1"/>
      <w:numFmt w:val="bullet"/>
      <w:lvlText w:val=""/>
      <w:lvlJc w:val="left"/>
      <w:pPr>
        <w:ind w:left="1785" w:hanging="420"/>
      </w:pPr>
      <w:rPr>
        <w:rFonts w:hint="default" w:ascii="Wingdings" w:hAnsi="Wingdings"/>
      </w:rPr>
    </w:lvl>
    <w:lvl w:ilvl="4" w:tentative="0">
      <w:start w:val="1"/>
      <w:numFmt w:val="bullet"/>
      <w:lvlText w:val=""/>
      <w:lvlJc w:val="left"/>
      <w:pPr>
        <w:ind w:left="2205" w:hanging="420"/>
      </w:pPr>
      <w:rPr>
        <w:rFonts w:hint="default" w:ascii="Wingdings" w:hAnsi="Wingdings"/>
      </w:rPr>
    </w:lvl>
    <w:lvl w:ilvl="5" w:tentative="0">
      <w:start w:val="1"/>
      <w:numFmt w:val="bullet"/>
      <w:lvlText w:val=""/>
      <w:lvlJc w:val="left"/>
      <w:pPr>
        <w:ind w:left="2625" w:hanging="420"/>
      </w:pPr>
      <w:rPr>
        <w:rFonts w:hint="default" w:ascii="Wingdings" w:hAnsi="Wingdings"/>
      </w:rPr>
    </w:lvl>
    <w:lvl w:ilvl="6" w:tentative="0">
      <w:start w:val="1"/>
      <w:numFmt w:val="bullet"/>
      <w:lvlText w:val=""/>
      <w:lvlJc w:val="left"/>
      <w:pPr>
        <w:ind w:left="3045" w:hanging="420"/>
      </w:pPr>
      <w:rPr>
        <w:rFonts w:hint="default" w:ascii="Wingdings" w:hAnsi="Wingdings"/>
      </w:rPr>
    </w:lvl>
    <w:lvl w:ilvl="7" w:tentative="0">
      <w:start w:val="1"/>
      <w:numFmt w:val="bullet"/>
      <w:lvlText w:val=""/>
      <w:lvlJc w:val="left"/>
      <w:pPr>
        <w:ind w:left="3465" w:hanging="420"/>
      </w:pPr>
      <w:rPr>
        <w:rFonts w:hint="default" w:ascii="Wingdings" w:hAnsi="Wingdings"/>
      </w:rPr>
    </w:lvl>
    <w:lvl w:ilvl="8" w:tentative="0">
      <w:start w:val="1"/>
      <w:numFmt w:val="bullet"/>
      <w:lvlText w:val=""/>
      <w:lvlJc w:val="left"/>
      <w:pPr>
        <w:ind w:left="3885" w:hanging="420"/>
      </w:pPr>
      <w:rPr>
        <w:rFonts w:hint="default" w:ascii="Wingdings" w:hAnsi="Wingdings"/>
      </w:rPr>
    </w:lvl>
  </w:abstractNum>
  <w:abstractNum w:abstractNumId="4">
    <w:nsid w:val="42F88C4B"/>
    <w:multiLevelType w:val="singleLevel"/>
    <w:tmpl w:val="42F88C4B"/>
    <w:lvl w:ilvl="0" w:tentative="0">
      <w:start w:val="1"/>
      <w:numFmt w:val="decimal"/>
      <w:lvlText w:val="%1."/>
      <w:lvlJc w:val="left"/>
      <w:pPr>
        <w:tabs>
          <w:tab w:val="left" w:pos="312"/>
        </w:tabs>
      </w:pPr>
    </w:lvl>
  </w:abstractNum>
  <w:abstractNum w:abstractNumId="5">
    <w:nsid w:val="431957E1"/>
    <w:multiLevelType w:val="multilevel"/>
    <w:tmpl w:val="431957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8A790C"/>
    <w:multiLevelType w:val="multilevel"/>
    <w:tmpl w:val="508A790C"/>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7">
    <w:nsid w:val="605C3BC2"/>
    <w:multiLevelType w:val="singleLevel"/>
    <w:tmpl w:val="605C3BC2"/>
    <w:lvl w:ilvl="0" w:tentative="0">
      <w:start w:val="1"/>
      <w:numFmt w:val="bullet"/>
      <w:lvlText w:val=""/>
      <w:lvlJc w:val="left"/>
      <w:pPr>
        <w:ind w:left="420" w:hanging="420"/>
      </w:pPr>
      <w:rPr>
        <w:rFonts w:hint="default" w:ascii="Wingdings" w:hAnsi="Wingdings"/>
      </w:rPr>
    </w:lvl>
  </w:abstractNum>
  <w:abstractNum w:abstractNumId="8">
    <w:nsid w:val="65E684EA"/>
    <w:multiLevelType w:val="singleLevel"/>
    <w:tmpl w:val="65E684EA"/>
    <w:lvl w:ilvl="0" w:tentative="0">
      <w:start w:val="1"/>
      <w:numFmt w:val="bullet"/>
      <w:lvlText w:val=""/>
      <w:lvlJc w:val="left"/>
      <w:pPr>
        <w:ind w:left="420" w:hanging="420"/>
      </w:pPr>
      <w:rPr>
        <w:rFonts w:hint="default" w:ascii="Wingdings" w:hAnsi="Wingdings"/>
      </w:rPr>
    </w:lvl>
  </w:abstractNum>
  <w:abstractNum w:abstractNumId="9">
    <w:nsid w:val="76F143D8"/>
    <w:multiLevelType w:val="multilevel"/>
    <w:tmpl w:val="76F143D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7"/>
  </w:num>
  <w:num w:numId="4">
    <w:abstractNumId w:val="6"/>
  </w:num>
  <w:num w:numId="5">
    <w:abstractNumId w:val="0"/>
  </w:num>
  <w:num w:numId="6">
    <w:abstractNumId w:val="8"/>
  </w:num>
  <w:num w:numId="7">
    <w:abstractNumId w:val="5"/>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2D"/>
    <w:rsid w:val="0001274F"/>
    <w:rsid w:val="0001454A"/>
    <w:rsid w:val="000229A8"/>
    <w:rsid w:val="000247CD"/>
    <w:rsid w:val="00027365"/>
    <w:rsid w:val="0003145C"/>
    <w:rsid w:val="00045449"/>
    <w:rsid w:val="00050D24"/>
    <w:rsid w:val="00055EEF"/>
    <w:rsid w:val="00057353"/>
    <w:rsid w:val="0007016D"/>
    <w:rsid w:val="0007745E"/>
    <w:rsid w:val="00084639"/>
    <w:rsid w:val="000963A5"/>
    <w:rsid w:val="000A1DB2"/>
    <w:rsid w:val="000B14EC"/>
    <w:rsid w:val="000B5E1E"/>
    <w:rsid w:val="000C29EA"/>
    <w:rsid w:val="000C35C7"/>
    <w:rsid w:val="000C5D14"/>
    <w:rsid w:val="000D43B8"/>
    <w:rsid w:val="000D636B"/>
    <w:rsid w:val="000E4B2C"/>
    <w:rsid w:val="001019C3"/>
    <w:rsid w:val="00101F46"/>
    <w:rsid w:val="001054A7"/>
    <w:rsid w:val="00105B29"/>
    <w:rsid w:val="00117CAC"/>
    <w:rsid w:val="00125102"/>
    <w:rsid w:val="00141499"/>
    <w:rsid w:val="00142F5D"/>
    <w:rsid w:val="00174919"/>
    <w:rsid w:val="00187A74"/>
    <w:rsid w:val="00191A0C"/>
    <w:rsid w:val="00196B09"/>
    <w:rsid w:val="001B1BCD"/>
    <w:rsid w:val="001B6370"/>
    <w:rsid w:val="001B6612"/>
    <w:rsid w:val="001C75CD"/>
    <w:rsid w:val="001D11CD"/>
    <w:rsid w:val="001D54A9"/>
    <w:rsid w:val="001F0045"/>
    <w:rsid w:val="001F4557"/>
    <w:rsid w:val="001F741D"/>
    <w:rsid w:val="002026FB"/>
    <w:rsid w:val="002158FA"/>
    <w:rsid w:val="002233AC"/>
    <w:rsid w:val="00225114"/>
    <w:rsid w:val="00234679"/>
    <w:rsid w:val="0023764B"/>
    <w:rsid w:val="00240450"/>
    <w:rsid w:val="00242DAB"/>
    <w:rsid w:val="00243FF7"/>
    <w:rsid w:val="00261463"/>
    <w:rsid w:val="0026513F"/>
    <w:rsid w:val="002663DE"/>
    <w:rsid w:val="00293C3A"/>
    <w:rsid w:val="00295AB4"/>
    <w:rsid w:val="0029652D"/>
    <w:rsid w:val="00297E2C"/>
    <w:rsid w:val="002A1778"/>
    <w:rsid w:val="002B30A8"/>
    <w:rsid w:val="002B663F"/>
    <w:rsid w:val="002D58A8"/>
    <w:rsid w:val="002F7EDE"/>
    <w:rsid w:val="00300B69"/>
    <w:rsid w:val="003172EC"/>
    <w:rsid w:val="003252C5"/>
    <w:rsid w:val="0033317B"/>
    <w:rsid w:val="00337F07"/>
    <w:rsid w:val="00340782"/>
    <w:rsid w:val="00342D71"/>
    <w:rsid w:val="00352808"/>
    <w:rsid w:val="00355E99"/>
    <w:rsid w:val="00363C92"/>
    <w:rsid w:val="003776F4"/>
    <w:rsid w:val="00377826"/>
    <w:rsid w:val="00391F51"/>
    <w:rsid w:val="003B6993"/>
    <w:rsid w:val="003C236F"/>
    <w:rsid w:val="003C6E99"/>
    <w:rsid w:val="003E3291"/>
    <w:rsid w:val="003F0E8C"/>
    <w:rsid w:val="00401B21"/>
    <w:rsid w:val="004021DC"/>
    <w:rsid w:val="004071BE"/>
    <w:rsid w:val="00423456"/>
    <w:rsid w:val="00424199"/>
    <w:rsid w:val="00427CC0"/>
    <w:rsid w:val="004356DC"/>
    <w:rsid w:val="0044073B"/>
    <w:rsid w:val="00446C7E"/>
    <w:rsid w:val="00446F21"/>
    <w:rsid w:val="00453C71"/>
    <w:rsid w:val="00460BD7"/>
    <w:rsid w:val="004667F6"/>
    <w:rsid w:val="00470E2B"/>
    <w:rsid w:val="00484F12"/>
    <w:rsid w:val="00494538"/>
    <w:rsid w:val="00494860"/>
    <w:rsid w:val="00496F12"/>
    <w:rsid w:val="004A371D"/>
    <w:rsid w:val="004B2470"/>
    <w:rsid w:val="004B59E6"/>
    <w:rsid w:val="004C5169"/>
    <w:rsid w:val="004E7DD0"/>
    <w:rsid w:val="004F3E78"/>
    <w:rsid w:val="0052579C"/>
    <w:rsid w:val="00532E4E"/>
    <w:rsid w:val="00551828"/>
    <w:rsid w:val="00564B81"/>
    <w:rsid w:val="00566816"/>
    <w:rsid w:val="00567929"/>
    <w:rsid w:val="00567E0F"/>
    <w:rsid w:val="00571058"/>
    <w:rsid w:val="00584699"/>
    <w:rsid w:val="005874DE"/>
    <w:rsid w:val="00593219"/>
    <w:rsid w:val="00593232"/>
    <w:rsid w:val="005934E3"/>
    <w:rsid w:val="005A06E1"/>
    <w:rsid w:val="005B14DF"/>
    <w:rsid w:val="005B21AC"/>
    <w:rsid w:val="005B3E8F"/>
    <w:rsid w:val="005B4256"/>
    <w:rsid w:val="005C1D3A"/>
    <w:rsid w:val="005C1E9D"/>
    <w:rsid w:val="005C20C6"/>
    <w:rsid w:val="005C281E"/>
    <w:rsid w:val="005C4B0A"/>
    <w:rsid w:val="005D0B4A"/>
    <w:rsid w:val="005E68B8"/>
    <w:rsid w:val="005E719D"/>
    <w:rsid w:val="005F3C74"/>
    <w:rsid w:val="00632C80"/>
    <w:rsid w:val="00635A0D"/>
    <w:rsid w:val="00641965"/>
    <w:rsid w:val="0064705D"/>
    <w:rsid w:val="00650AB3"/>
    <w:rsid w:val="006532AD"/>
    <w:rsid w:val="006803C8"/>
    <w:rsid w:val="00680BA6"/>
    <w:rsid w:val="00687171"/>
    <w:rsid w:val="0069545B"/>
    <w:rsid w:val="006A5A9D"/>
    <w:rsid w:val="006A72D9"/>
    <w:rsid w:val="006C1450"/>
    <w:rsid w:val="006C1FB4"/>
    <w:rsid w:val="006D410C"/>
    <w:rsid w:val="006E393B"/>
    <w:rsid w:val="006F1E1F"/>
    <w:rsid w:val="006F6290"/>
    <w:rsid w:val="00702EAB"/>
    <w:rsid w:val="00703628"/>
    <w:rsid w:val="00720ED8"/>
    <w:rsid w:val="00722219"/>
    <w:rsid w:val="00725800"/>
    <w:rsid w:val="00751AF7"/>
    <w:rsid w:val="00752475"/>
    <w:rsid w:val="007627C1"/>
    <w:rsid w:val="0076494E"/>
    <w:rsid w:val="00771A8F"/>
    <w:rsid w:val="007839C9"/>
    <w:rsid w:val="007972C7"/>
    <w:rsid w:val="007A66A6"/>
    <w:rsid w:val="007A6963"/>
    <w:rsid w:val="007A6FD3"/>
    <w:rsid w:val="007B0C68"/>
    <w:rsid w:val="007C00FD"/>
    <w:rsid w:val="007C697F"/>
    <w:rsid w:val="007D1C62"/>
    <w:rsid w:val="007E18CB"/>
    <w:rsid w:val="007E5A7B"/>
    <w:rsid w:val="007F39E4"/>
    <w:rsid w:val="008028E1"/>
    <w:rsid w:val="008129D0"/>
    <w:rsid w:val="0082614B"/>
    <w:rsid w:val="0082740C"/>
    <w:rsid w:val="008314D8"/>
    <w:rsid w:val="0084288D"/>
    <w:rsid w:val="00847990"/>
    <w:rsid w:val="00857CD6"/>
    <w:rsid w:val="00874960"/>
    <w:rsid w:val="00880BBC"/>
    <w:rsid w:val="008948AD"/>
    <w:rsid w:val="00897DD5"/>
    <w:rsid w:val="008B68F1"/>
    <w:rsid w:val="008B6BEB"/>
    <w:rsid w:val="008C5258"/>
    <w:rsid w:val="008D1DB4"/>
    <w:rsid w:val="008D50F2"/>
    <w:rsid w:val="008D5F60"/>
    <w:rsid w:val="008F0EED"/>
    <w:rsid w:val="008F593B"/>
    <w:rsid w:val="008F6776"/>
    <w:rsid w:val="008F7A81"/>
    <w:rsid w:val="00907DED"/>
    <w:rsid w:val="00917441"/>
    <w:rsid w:val="009269A1"/>
    <w:rsid w:val="00932FBE"/>
    <w:rsid w:val="00933F0B"/>
    <w:rsid w:val="009409E3"/>
    <w:rsid w:val="009449E0"/>
    <w:rsid w:val="00955FBF"/>
    <w:rsid w:val="00972A80"/>
    <w:rsid w:val="00975492"/>
    <w:rsid w:val="00981FA1"/>
    <w:rsid w:val="009920C5"/>
    <w:rsid w:val="009A5E1D"/>
    <w:rsid w:val="009B2019"/>
    <w:rsid w:val="009B3BBE"/>
    <w:rsid w:val="009C0766"/>
    <w:rsid w:val="009C436C"/>
    <w:rsid w:val="009C49CB"/>
    <w:rsid w:val="009C5E16"/>
    <w:rsid w:val="009C7D79"/>
    <w:rsid w:val="009D0110"/>
    <w:rsid w:val="009D3738"/>
    <w:rsid w:val="009E271D"/>
    <w:rsid w:val="009E2FD3"/>
    <w:rsid w:val="00A068A2"/>
    <w:rsid w:val="00A07789"/>
    <w:rsid w:val="00A22B20"/>
    <w:rsid w:val="00A22F40"/>
    <w:rsid w:val="00A2474D"/>
    <w:rsid w:val="00A40D85"/>
    <w:rsid w:val="00A43073"/>
    <w:rsid w:val="00A51250"/>
    <w:rsid w:val="00A54635"/>
    <w:rsid w:val="00A64577"/>
    <w:rsid w:val="00A66DFA"/>
    <w:rsid w:val="00A720DE"/>
    <w:rsid w:val="00AA593C"/>
    <w:rsid w:val="00AA7876"/>
    <w:rsid w:val="00AC7292"/>
    <w:rsid w:val="00AD2C57"/>
    <w:rsid w:val="00AD4AF3"/>
    <w:rsid w:val="00AE00D9"/>
    <w:rsid w:val="00AE3F1C"/>
    <w:rsid w:val="00AE61FF"/>
    <w:rsid w:val="00AF7EEA"/>
    <w:rsid w:val="00B057F8"/>
    <w:rsid w:val="00B07B34"/>
    <w:rsid w:val="00B117E0"/>
    <w:rsid w:val="00B12935"/>
    <w:rsid w:val="00B13FFA"/>
    <w:rsid w:val="00B14D5F"/>
    <w:rsid w:val="00B23E7A"/>
    <w:rsid w:val="00B34478"/>
    <w:rsid w:val="00B50867"/>
    <w:rsid w:val="00B5568A"/>
    <w:rsid w:val="00B61712"/>
    <w:rsid w:val="00B65240"/>
    <w:rsid w:val="00B7709A"/>
    <w:rsid w:val="00B8240B"/>
    <w:rsid w:val="00B82B82"/>
    <w:rsid w:val="00B938C1"/>
    <w:rsid w:val="00B93DB8"/>
    <w:rsid w:val="00BB3659"/>
    <w:rsid w:val="00BB412B"/>
    <w:rsid w:val="00BC5325"/>
    <w:rsid w:val="00BC6664"/>
    <w:rsid w:val="00BD012E"/>
    <w:rsid w:val="00BD28BC"/>
    <w:rsid w:val="00BE1B27"/>
    <w:rsid w:val="00BE283A"/>
    <w:rsid w:val="00BE51DC"/>
    <w:rsid w:val="00BF1DD4"/>
    <w:rsid w:val="00C040A4"/>
    <w:rsid w:val="00C07B2F"/>
    <w:rsid w:val="00C17CBA"/>
    <w:rsid w:val="00C23EC9"/>
    <w:rsid w:val="00C2529E"/>
    <w:rsid w:val="00C3397C"/>
    <w:rsid w:val="00C41234"/>
    <w:rsid w:val="00C4737C"/>
    <w:rsid w:val="00C50130"/>
    <w:rsid w:val="00C53806"/>
    <w:rsid w:val="00C679CA"/>
    <w:rsid w:val="00C70357"/>
    <w:rsid w:val="00C70BBA"/>
    <w:rsid w:val="00C77237"/>
    <w:rsid w:val="00C82336"/>
    <w:rsid w:val="00C835A6"/>
    <w:rsid w:val="00C936A1"/>
    <w:rsid w:val="00C94558"/>
    <w:rsid w:val="00C96005"/>
    <w:rsid w:val="00CA14E1"/>
    <w:rsid w:val="00CA3922"/>
    <w:rsid w:val="00CA4196"/>
    <w:rsid w:val="00CA7A47"/>
    <w:rsid w:val="00CB510B"/>
    <w:rsid w:val="00CB6BFE"/>
    <w:rsid w:val="00CC0010"/>
    <w:rsid w:val="00CC43FA"/>
    <w:rsid w:val="00D04119"/>
    <w:rsid w:val="00D05BA2"/>
    <w:rsid w:val="00D10DC4"/>
    <w:rsid w:val="00D139E7"/>
    <w:rsid w:val="00D15D81"/>
    <w:rsid w:val="00D20D32"/>
    <w:rsid w:val="00D25DEA"/>
    <w:rsid w:val="00D3171A"/>
    <w:rsid w:val="00D47868"/>
    <w:rsid w:val="00D53774"/>
    <w:rsid w:val="00D62DB3"/>
    <w:rsid w:val="00D64903"/>
    <w:rsid w:val="00D701DD"/>
    <w:rsid w:val="00D82196"/>
    <w:rsid w:val="00DA1144"/>
    <w:rsid w:val="00DA6142"/>
    <w:rsid w:val="00DA6400"/>
    <w:rsid w:val="00DB655E"/>
    <w:rsid w:val="00DC1883"/>
    <w:rsid w:val="00DC3323"/>
    <w:rsid w:val="00DD0A47"/>
    <w:rsid w:val="00DD56E8"/>
    <w:rsid w:val="00DE09C5"/>
    <w:rsid w:val="00DE127A"/>
    <w:rsid w:val="00DF7587"/>
    <w:rsid w:val="00E00941"/>
    <w:rsid w:val="00E05692"/>
    <w:rsid w:val="00E07E1A"/>
    <w:rsid w:val="00E10124"/>
    <w:rsid w:val="00E11DC9"/>
    <w:rsid w:val="00E2135D"/>
    <w:rsid w:val="00E41D26"/>
    <w:rsid w:val="00E5058D"/>
    <w:rsid w:val="00E5560F"/>
    <w:rsid w:val="00E57C51"/>
    <w:rsid w:val="00E62627"/>
    <w:rsid w:val="00E63B9F"/>
    <w:rsid w:val="00E63EAB"/>
    <w:rsid w:val="00E641B0"/>
    <w:rsid w:val="00E663E2"/>
    <w:rsid w:val="00E737ED"/>
    <w:rsid w:val="00E940E6"/>
    <w:rsid w:val="00E941B2"/>
    <w:rsid w:val="00E97376"/>
    <w:rsid w:val="00EB1021"/>
    <w:rsid w:val="00EB6A5A"/>
    <w:rsid w:val="00EE2004"/>
    <w:rsid w:val="00EE5D04"/>
    <w:rsid w:val="00EF7D11"/>
    <w:rsid w:val="00F05EF1"/>
    <w:rsid w:val="00F1045D"/>
    <w:rsid w:val="00F10D79"/>
    <w:rsid w:val="00F1569D"/>
    <w:rsid w:val="00F176A8"/>
    <w:rsid w:val="00F24165"/>
    <w:rsid w:val="00F248DC"/>
    <w:rsid w:val="00F32A98"/>
    <w:rsid w:val="00F338AB"/>
    <w:rsid w:val="00F359BF"/>
    <w:rsid w:val="00F4217C"/>
    <w:rsid w:val="00F52A60"/>
    <w:rsid w:val="00F5536C"/>
    <w:rsid w:val="00F83786"/>
    <w:rsid w:val="00F8535E"/>
    <w:rsid w:val="00FA0574"/>
    <w:rsid w:val="00FA6648"/>
    <w:rsid w:val="00FF17DD"/>
    <w:rsid w:val="02254CFA"/>
    <w:rsid w:val="06BF321A"/>
    <w:rsid w:val="0CD432F9"/>
    <w:rsid w:val="248C0876"/>
    <w:rsid w:val="301E6788"/>
    <w:rsid w:val="319003B7"/>
    <w:rsid w:val="36971823"/>
    <w:rsid w:val="3A501252"/>
    <w:rsid w:val="3EB0659B"/>
    <w:rsid w:val="3EF207E5"/>
    <w:rsid w:val="43F66BD4"/>
    <w:rsid w:val="454F171F"/>
    <w:rsid w:val="4A62240E"/>
    <w:rsid w:val="4D381A96"/>
    <w:rsid w:val="52EE3F8B"/>
    <w:rsid w:val="5FD10B1C"/>
    <w:rsid w:val="6932617C"/>
    <w:rsid w:val="6ED4577B"/>
    <w:rsid w:val="6FD201C9"/>
    <w:rsid w:val="7A783F55"/>
    <w:rsid w:val="7EE540E6"/>
    <w:rsid w:val="7F4E36EB"/>
    <w:rsid w:val="FF4B4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rPr>
  </w:style>
  <w:style w:type="paragraph" w:styleId="5">
    <w:name w:val="Balloon Text"/>
    <w:basedOn w:val="1"/>
    <w:link w:val="23"/>
    <w:unhideWhenUsed/>
    <w:qFormat/>
    <w:uiPriority w:val="99"/>
    <w:rPr>
      <w:sz w:val="18"/>
      <w:szCs w:val="18"/>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Title"/>
    <w:basedOn w:val="1"/>
    <w:next w:val="1"/>
    <w:link w:val="17"/>
    <w:qFormat/>
    <w:uiPriority w:val="1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unhideWhenUsed/>
    <w:qFormat/>
    <w:uiPriority w:val="99"/>
    <w:rPr>
      <w:color w:val="800080"/>
      <w:u w:val="single"/>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2 字符"/>
    <w:basedOn w:val="13"/>
    <w:link w:val="3"/>
    <w:qFormat/>
    <w:uiPriority w:val="9"/>
    <w:rPr>
      <w:rFonts w:asciiTheme="majorHAnsi" w:hAnsiTheme="majorHAnsi" w:eastAsiaTheme="majorEastAsia" w:cstheme="majorBidi"/>
      <w:b/>
      <w:bCs/>
      <w:sz w:val="32"/>
      <w:szCs w:val="32"/>
    </w:rPr>
  </w:style>
  <w:style w:type="character" w:customStyle="1" w:styleId="17">
    <w:name w:val="标题 字符"/>
    <w:basedOn w:val="13"/>
    <w:link w:val="10"/>
    <w:qFormat/>
    <w:uiPriority w:val="10"/>
    <w:rPr>
      <w:rFonts w:eastAsia="宋体" w:asciiTheme="majorHAnsi" w:hAnsiTheme="majorHAnsi" w:cstheme="majorBidi"/>
      <w:b/>
      <w:bCs/>
      <w:sz w:val="32"/>
      <w:szCs w:val="32"/>
    </w:rPr>
  </w:style>
  <w:style w:type="paragraph" w:customStyle="1" w:styleId="18">
    <w:name w:val="列出段落1"/>
    <w:basedOn w:val="1"/>
    <w:qFormat/>
    <w:uiPriority w:val="34"/>
    <w:pPr>
      <w:ind w:firstLine="420" w:firstLineChars="200"/>
    </w:pPr>
  </w:style>
  <w:style w:type="character" w:customStyle="1" w:styleId="19">
    <w:name w:val="页眉 字符"/>
    <w:basedOn w:val="13"/>
    <w:link w:val="7"/>
    <w:qFormat/>
    <w:uiPriority w:val="99"/>
    <w:rPr>
      <w:sz w:val="18"/>
      <w:szCs w:val="18"/>
    </w:rPr>
  </w:style>
  <w:style w:type="character" w:customStyle="1" w:styleId="20">
    <w:name w:val="页脚 字符"/>
    <w:basedOn w:val="13"/>
    <w:link w:val="6"/>
    <w:qFormat/>
    <w:uiPriority w:val="99"/>
    <w:rPr>
      <w:sz w:val="18"/>
      <w:szCs w:val="18"/>
    </w:rPr>
  </w:style>
  <w:style w:type="character" w:customStyle="1" w:styleId="21">
    <w:name w:val="标题 1 字符"/>
    <w:basedOn w:val="13"/>
    <w:link w:val="2"/>
    <w:qFormat/>
    <w:uiPriority w:val="9"/>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批注框文本 字符"/>
    <w:basedOn w:val="13"/>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594</Words>
  <Characters>3387</Characters>
  <Lines>28</Lines>
  <Paragraphs>7</Paragraphs>
  <TotalTime>72</TotalTime>
  <ScaleCrop>false</ScaleCrop>
  <LinksUpToDate>false</LinksUpToDate>
  <CharactersWithSpaces>3974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2018-05-22T09:43:00Z</dcterms:created>
  <dc:creator>AutoBVT</dc:creator>
  <cp:lastModifiedBy>、 小九</cp:lastModifiedBy>
  <dcterms:modified xsi:type="dcterms:W3CDTF">2021-06-21T09:11:23Z</dcterms:modified>
  <cp:revision>387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483245FDEF0D462583D6D13B5A829865</vt:lpwstr>
  </property>
</Properties>
</file>