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0370" w14:textId="77777777" w:rsidR="0040715D" w:rsidRDefault="00000000">
      <w:pPr>
        <w:snapToGrid w:val="0"/>
        <w:spacing w:line="300" w:lineRule="auto"/>
        <w:jc w:val="center"/>
        <w:rPr>
          <w:rFonts w:ascii="黑体" w:eastAsia="黑体" w:hAnsi="黑体" w:cs="黑体"/>
          <w:sz w:val="32"/>
          <w:szCs w:val="32"/>
        </w:rPr>
      </w:pPr>
      <w:r>
        <w:rPr>
          <w:rFonts w:ascii="黑体" w:eastAsia="黑体" w:hAnsi="黑体" w:cs="黑体" w:hint="eastAsia"/>
          <w:sz w:val="32"/>
          <w:szCs w:val="32"/>
        </w:rPr>
        <w:t>北京阿福瑞卡科技有限公司</w:t>
      </w:r>
    </w:p>
    <w:p w14:paraId="375F21B8" w14:textId="77777777" w:rsidR="0040715D" w:rsidRDefault="00000000">
      <w:pPr>
        <w:snapToGrid w:val="0"/>
        <w:spacing w:line="300" w:lineRule="auto"/>
        <w:jc w:val="center"/>
        <w:rPr>
          <w:rFonts w:ascii="黑体" w:eastAsia="黑体" w:hAnsi="黑体" w:cs="黑体"/>
          <w:sz w:val="32"/>
          <w:szCs w:val="32"/>
        </w:rPr>
      </w:pPr>
      <w:r>
        <w:rPr>
          <w:rFonts w:ascii="黑体" w:eastAsia="黑体" w:hAnsi="黑体" w:cs="黑体" w:hint="eastAsia"/>
          <w:sz w:val="32"/>
          <w:szCs w:val="32"/>
        </w:rPr>
        <w:t>职业道德规范</w:t>
      </w:r>
    </w:p>
    <w:p w14:paraId="377CF298" w14:textId="77777777" w:rsidR="0040715D" w:rsidRDefault="0040715D">
      <w:pPr>
        <w:snapToGrid w:val="0"/>
        <w:spacing w:line="300" w:lineRule="auto"/>
        <w:jc w:val="center"/>
        <w:rPr>
          <w:rFonts w:ascii="黑体" w:eastAsia="黑体" w:hAnsi="黑体" w:cs="黑体"/>
          <w:sz w:val="32"/>
          <w:szCs w:val="32"/>
        </w:rPr>
      </w:pPr>
    </w:p>
    <w:p w14:paraId="13229B6D"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一、总则</w:t>
      </w:r>
    </w:p>
    <w:p w14:paraId="2B33CD6A" w14:textId="77777777" w:rsidR="0040715D" w:rsidRDefault="00000000">
      <w:pPr>
        <w:snapToGrid w:val="0"/>
        <w:spacing w:line="300" w:lineRule="auto"/>
        <w:rPr>
          <w:rFonts w:ascii="仿宋" w:eastAsia="仿宋" w:hAnsi="仿宋" w:cs="仿宋"/>
          <w:sz w:val="28"/>
          <w:szCs w:val="28"/>
        </w:rPr>
      </w:pPr>
      <w:r>
        <w:rPr>
          <w:rFonts w:ascii="仿宋" w:eastAsia="仿宋" w:hAnsi="仿宋" w:cs="仿宋" w:hint="eastAsia"/>
          <w:sz w:val="28"/>
          <w:szCs w:val="28"/>
        </w:rPr>
        <w:t>（一）目的</w:t>
      </w:r>
    </w:p>
    <w:p w14:paraId="3ACC06A1"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作为一家专注于技术研发外包的科技公司，本公司致力于为各行业客户提供专业、高效、定制化的技术研发解决方案，助力客户在激烈的市场竞争中取得优势地位，因此需要本公司员工严格遵守公司各项规章制度及本职业道德规范。</w:t>
      </w:r>
    </w:p>
    <w:p w14:paraId="73F9365B" w14:textId="77777777" w:rsidR="0040715D" w:rsidRDefault="00000000">
      <w:pPr>
        <w:snapToGrid w:val="0"/>
        <w:spacing w:line="300" w:lineRule="auto"/>
        <w:rPr>
          <w:rFonts w:ascii="仿宋" w:eastAsia="仿宋" w:hAnsi="仿宋" w:cs="仿宋"/>
          <w:sz w:val="28"/>
          <w:szCs w:val="28"/>
        </w:rPr>
      </w:pPr>
      <w:r>
        <w:rPr>
          <w:rFonts w:ascii="仿宋" w:eastAsia="仿宋" w:hAnsi="仿宋" w:cs="仿宋" w:hint="eastAsia"/>
          <w:sz w:val="28"/>
          <w:szCs w:val="28"/>
        </w:rPr>
        <w:t>（二）适用范围</w:t>
      </w:r>
    </w:p>
    <w:p w14:paraId="669B1AC6"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本规范适用于公司全体技术岗位人员，包括但不限于软件开发工程师、硬件工程师、测试工程师、数据分析师、运维工程师等直接或间接参与公司技术研发、技术支持、技术管理等相关工作的人员。</w:t>
      </w:r>
    </w:p>
    <w:p w14:paraId="3D2385F5" w14:textId="77777777" w:rsidR="0040715D" w:rsidRDefault="00000000">
      <w:pPr>
        <w:snapToGrid w:val="0"/>
        <w:spacing w:line="300" w:lineRule="auto"/>
        <w:rPr>
          <w:rFonts w:ascii="仿宋" w:eastAsia="仿宋" w:hAnsi="仿宋" w:cs="仿宋"/>
          <w:sz w:val="28"/>
          <w:szCs w:val="28"/>
        </w:rPr>
      </w:pPr>
      <w:r>
        <w:rPr>
          <w:rFonts w:ascii="仿宋" w:eastAsia="仿宋" w:hAnsi="仿宋" w:cs="仿宋" w:hint="eastAsia"/>
          <w:sz w:val="28"/>
          <w:szCs w:val="28"/>
        </w:rPr>
        <w:t>（三）基本原则</w:t>
      </w:r>
    </w:p>
    <w:p w14:paraId="40C16086" w14:textId="77777777" w:rsidR="0040715D" w:rsidRDefault="00000000">
      <w:pPr>
        <w:snapToGrid w:val="0"/>
        <w:spacing w:afterLines="50" w:after="156" w:line="300" w:lineRule="auto"/>
        <w:ind w:firstLineChars="200" w:firstLine="560"/>
        <w:rPr>
          <w:rFonts w:ascii="仿宋" w:eastAsia="仿宋" w:hAnsi="仿宋" w:cs="仿宋"/>
          <w:sz w:val="28"/>
          <w:szCs w:val="28"/>
        </w:rPr>
      </w:pPr>
      <w:r>
        <w:rPr>
          <w:rFonts w:ascii="仿宋" w:eastAsia="仿宋" w:hAnsi="仿宋" w:cs="仿宋" w:hint="eastAsia"/>
          <w:sz w:val="28"/>
          <w:szCs w:val="28"/>
        </w:rPr>
        <w:t>技术岗位人员在工作中应遵循诚实守信、勤勉尽责、保守秘密、廉洁自律、公平公正的基本原则，自觉维护公司和客户的利益。</w:t>
      </w:r>
    </w:p>
    <w:p w14:paraId="02DE6106"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二、禁止接私活相关规定</w:t>
      </w:r>
    </w:p>
    <w:p w14:paraId="22475C7E"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（一）定义</w:t>
      </w:r>
    </w:p>
    <w:p w14:paraId="22B340AE"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本规范所称 “私活”，是指技术岗位人员利用自身所掌握的技术知识、技能或利用公司的资源（包括但不限于设备、软件、数据、信息、工作时间、工作场所等），为公司以外的单位或个人提供技术服务、开发、咨询、测试、维护等相关活动，并从中获取报酬或其他利益的行为。</w:t>
      </w:r>
    </w:p>
    <w:p w14:paraId="1141B648"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（二）具体禁止情形</w:t>
      </w:r>
    </w:p>
    <w:p w14:paraId="032442C3"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无论是否是工作时间，不得从事任何形式的私活，具体如下：</w:t>
      </w:r>
    </w:p>
    <w:p w14:paraId="4FA62667"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w:t>
      </w:r>
      <w:r>
        <w:rPr>
          <w:rFonts w:ascii="仿宋" w:eastAsia="仿宋" w:hAnsi="仿宋" w:cs="仿宋" w:hint="eastAsia"/>
          <w:sz w:val="28"/>
          <w:szCs w:val="28"/>
        </w:rPr>
        <w:t>不得利用公司的设备、软件、网络等资源开展私活；</w:t>
      </w:r>
    </w:p>
    <w:p w14:paraId="66A4F1E1"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sz w:val="28"/>
          <w:szCs w:val="28"/>
        </w:rPr>
        <w:t>.</w:t>
      </w:r>
      <w:r>
        <w:rPr>
          <w:rFonts w:ascii="仿宋" w:eastAsia="仿宋" w:hAnsi="仿宋" w:cs="仿宋" w:hint="eastAsia"/>
          <w:sz w:val="28"/>
          <w:szCs w:val="28"/>
        </w:rPr>
        <w:t>不得将公司的技术成果、商业秘密、客户信息等用于私活中；</w:t>
      </w:r>
    </w:p>
    <w:p w14:paraId="758858B9"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sz w:val="28"/>
          <w:szCs w:val="28"/>
        </w:rPr>
        <w:t>.</w:t>
      </w:r>
      <w:r>
        <w:rPr>
          <w:rFonts w:ascii="仿宋" w:eastAsia="仿宋" w:hAnsi="仿宋" w:cs="仿宋" w:hint="eastAsia"/>
          <w:sz w:val="28"/>
          <w:szCs w:val="28"/>
        </w:rPr>
        <w:t>不得接受公司客户或潜在客户的委托，为其提供与公司业务相关的私活服务，以免影响公司与客户的合作关系；</w:t>
      </w:r>
    </w:p>
    <w:p w14:paraId="089CC93E"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sz w:val="28"/>
          <w:szCs w:val="28"/>
        </w:rPr>
        <w:t>.</w:t>
      </w:r>
      <w:r>
        <w:rPr>
          <w:rFonts w:ascii="仿宋" w:eastAsia="仿宋" w:hAnsi="仿宋" w:cs="仿宋" w:hint="eastAsia"/>
          <w:sz w:val="28"/>
          <w:szCs w:val="28"/>
        </w:rPr>
        <w:t>不得通过兼职、挂职等方式，在其他与公司业务存在竞争关系</w:t>
      </w:r>
      <w:r>
        <w:rPr>
          <w:rFonts w:ascii="仿宋" w:eastAsia="仿宋" w:hAnsi="仿宋" w:cs="仿宋" w:hint="eastAsia"/>
          <w:sz w:val="28"/>
          <w:szCs w:val="28"/>
        </w:rPr>
        <w:lastRenderedPageBreak/>
        <w:t>的单位从事技术相关工作；</w:t>
      </w:r>
    </w:p>
    <w:p w14:paraId="7398CAD6"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sz w:val="28"/>
          <w:szCs w:val="28"/>
        </w:rPr>
        <w:t>.</w:t>
      </w:r>
      <w:r>
        <w:rPr>
          <w:rFonts w:ascii="仿宋" w:eastAsia="仿宋" w:hAnsi="仿宋" w:cs="仿宋" w:hint="eastAsia"/>
          <w:sz w:val="28"/>
          <w:szCs w:val="28"/>
        </w:rPr>
        <w:t>不得组织、教唆、诱导公司其他员工参与私活。</w:t>
      </w:r>
    </w:p>
    <w:p w14:paraId="11A49ECD"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（三）违反后果</w:t>
      </w:r>
    </w:p>
    <w:p w14:paraId="58D116CE"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w:t>
      </w:r>
      <w:r>
        <w:rPr>
          <w:rFonts w:ascii="仿宋" w:eastAsia="仿宋" w:hAnsi="仿宋" w:cs="仿宋" w:hint="eastAsia"/>
          <w:sz w:val="28"/>
          <w:szCs w:val="28"/>
        </w:rPr>
        <w:t>对于违反本规定从事私活的人员，公司将根据情节轻重给予警告、记过、降职、降薪等处分。</w:t>
      </w:r>
    </w:p>
    <w:p w14:paraId="3B931F30"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sz w:val="28"/>
          <w:szCs w:val="28"/>
        </w:rPr>
        <w:t>.</w:t>
      </w:r>
      <w:r>
        <w:rPr>
          <w:rFonts w:ascii="仿宋" w:eastAsia="仿宋" w:hAnsi="仿宋" w:cs="仿宋" w:hint="eastAsia"/>
          <w:sz w:val="28"/>
          <w:szCs w:val="28"/>
        </w:rPr>
        <w:t>若私活行为给公司造成经济损失的，违规人员应承担全部赔偿责任。</w:t>
      </w:r>
    </w:p>
    <w:p w14:paraId="55C9A10B"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sz w:val="28"/>
          <w:szCs w:val="28"/>
        </w:rPr>
        <w:t>.</w:t>
      </w:r>
      <w:r>
        <w:rPr>
          <w:rFonts w:ascii="仿宋" w:eastAsia="仿宋" w:hAnsi="仿宋" w:cs="仿宋" w:hint="eastAsia"/>
          <w:sz w:val="28"/>
          <w:szCs w:val="28"/>
        </w:rPr>
        <w:t>情节严重，构成严重违反公司规章制度的，公司有权解除劳动合同，并不支付任何经济补偿。</w:t>
      </w:r>
    </w:p>
    <w:p w14:paraId="44A7D474" w14:textId="77777777" w:rsidR="0040715D" w:rsidRDefault="00000000">
      <w:pPr>
        <w:snapToGrid w:val="0"/>
        <w:spacing w:afterLines="50" w:after="156" w:line="300" w:lineRule="auto"/>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sz w:val="28"/>
          <w:szCs w:val="28"/>
        </w:rPr>
        <w:t>.</w:t>
      </w:r>
      <w:r>
        <w:rPr>
          <w:rFonts w:ascii="仿宋" w:eastAsia="仿宋" w:hAnsi="仿宋" w:cs="仿宋" w:hint="eastAsia"/>
          <w:sz w:val="28"/>
          <w:szCs w:val="28"/>
        </w:rPr>
        <w:t>若私活行为涉嫌违法犯罪的，公司将依法移交司法机关处理。</w:t>
      </w:r>
    </w:p>
    <w:p w14:paraId="6BE7B87F"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三、其他职业道德规范</w:t>
      </w:r>
    </w:p>
    <w:p w14:paraId="2D2FA929"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（一）职业行为规范</w:t>
      </w:r>
    </w:p>
    <w:p w14:paraId="45F90D43"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w:t>
      </w:r>
      <w:r>
        <w:rPr>
          <w:rFonts w:ascii="仿宋" w:eastAsia="仿宋" w:hAnsi="仿宋" w:cs="仿宋" w:hint="eastAsia"/>
          <w:sz w:val="28"/>
          <w:szCs w:val="28"/>
        </w:rPr>
        <w:t>严格遵守国家法律法规和公司的各项规章制度，不得从事任何违法违规活动。</w:t>
      </w:r>
    </w:p>
    <w:p w14:paraId="5D2702F6"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2.认真履行岗位职责，保证工作质量和效率，按时完成各项工作任务。</w:t>
      </w:r>
    </w:p>
    <w:p w14:paraId="62D974C3"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3.积极维护公司的形象和声誉，不得发表或传播有损公司形象的言论和信息。</w:t>
      </w:r>
    </w:p>
    <w:p w14:paraId="798827A8"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4.尊重同事，团结协作，不得发生争吵、斗殴等影响团队和谐的行为。</w:t>
      </w:r>
    </w:p>
    <w:p w14:paraId="5D90A3D6"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5.不得利用职务之便谋取私利，不得收受客户或合作伙伴的贿赂、回扣等不正当利益。</w:t>
      </w:r>
    </w:p>
    <w:p w14:paraId="43F8219E"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6.不得虚报、冒领公司费用，不得侵占、挪用公司财产。</w:t>
      </w:r>
    </w:p>
    <w:p w14:paraId="4AFFEC04"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（二）保密规范</w:t>
      </w:r>
    </w:p>
    <w:p w14:paraId="63F0BB99"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w:t>
      </w:r>
      <w:r>
        <w:rPr>
          <w:rFonts w:ascii="仿宋" w:eastAsia="仿宋" w:hAnsi="仿宋" w:cs="仿宋" w:hint="eastAsia"/>
          <w:sz w:val="28"/>
          <w:szCs w:val="28"/>
        </w:rPr>
        <w:t>严格保守公司的商业秘密，包括但不限于技术信息、经营信息、客户信息、财务信息等。</w:t>
      </w:r>
    </w:p>
    <w:p w14:paraId="41A6D3B9"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sz w:val="28"/>
          <w:szCs w:val="28"/>
        </w:rPr>
        <w:t>.</w:t>
      </w:r>
      <w:r>
        <w:rPr>
          <w:rFonts w:ascii="仿宋" w:eastAsia="仿宋" w:hAnsi="仿宋" w:cs="仿宋" w:hint="eastAsia"/>
          <w:sz w:val="28"/>
          <w:szCs w:val="28"/>
        </w:rPr>
        <w:t>不得向任何无关人员泄露公司的商业秘密，未经公司授权，不得擅自复制、传播、转让公司的商业秘密。</w:t>
      </w:r>
    </w:p>
    <w:p w14:paraId="0A92A309"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3.妥善保管公司的涉密文件、资料、设备等，离开工作岗位时，应将涉密文件、资料锁好，关闭涉密设备。</w:t>
      </w:r>
    </w:p>
    <w:p w14:paraId="5CEFB044"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4.在工作中使用的公司账号、密码等信息，应妥善保管，不得转借他人使用。</w:t>
      </w:r>
    </w:p>
    <w:p w14:paraId="443A7059"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5.离职时，应将所掌握的公司商业秘密全部交还公司，并签订保密协议，不得在离职后泄露或使用公司的商业秘密。</w:t>
      </w:r>
    </w:p>
    <w:p w14:paraId="4C8C0198"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（三）知识产权保护规范</w:t>
      </w:r>
    </w:p>
    <w:p w14:paraId="28523BF0"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1.尊重他人的知识产权，不得侵犯他人的著作权、专利权、商标权等。</w:t>
      </w:r>
    </w:p>
    <w:p w14:paraId="4E70E2A1"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2.在工作中研发的技术成果、软件产品、设计方案等，其知识产权归公司所有。</w:t>
      </w:r>
    </w:p>
    <w:p w14:paraId="72B15C01"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3.不得擅自使用、复制、传播他人的知识产权成果，如需使用，应获得合法授权。</w:t>
      </w:r>
    </w:p>
    <w:p w14:paraId="3A190D38"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4.积极维护公司的知识产权，发现他人侵犯公司知识产权的行为，应及时向公司报告，并协助公司采取相应的维权措施。</w:t>
      </w:r>
    </w:p>
    <w:p w14:paraId="66136C4F"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（四）数据安全规范</w:t>
      </w:r>
    </w:p>
    <w:p w14:paraId="2F5D6F02"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1.严格遵守公司的数据安全管理规定，保障公司数据的安全性、完整性和可用性。</w:t>
      </w:r>
    </w:p>
    <w:p w14:paraId="7FFAD354"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2.不得擅自收集、存储、使用、泄露公司的敏感数据，包括但不限于用户个人信息、交易数据等。</w:t>
      </w:r>
    </w:p>
    <w:p w14:paraId="1F4EC68E"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3.对公司的数据进行操作时，应严格按照操作规程进行，防止数据丢失、损坏或被篡改。</w:t>
      </w:r>
    </w:p>
    <w:p w14:paraId="6A068523"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4.定期对数据进行备份，确保数据在发生意外时能够及时恢复。</w:t>
      </w:r>
    </w:p>
    <w:p w14:paraId="2EBD8260"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5.发现数据安全漏洞或数据泄露事件，应立即向公司报告，并采取相应的补救措施。</w:t>
      </w:r>
    </w:p>
    <w:p w14:paraId="78278D0C"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（五）竞争规范</w:t>
      </w:r>
    </w:p>
    <w:p w14:paraId="778C6FE7"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1.不得从事任何与公司业务相竞争的活动，不得在与公司存在竞争关系的单位兼职或提供服务。</w:t>
      </w:r>
    </w:p>
    <w:p w14:paraId="4FC3726D"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2.不得抢夺公司的客户、项目或商业机会，不得诱导公司的员工离职加入竞争单位。</w:t>
      </w:r>
    </w:p>
    <w:p w14:paraId="548B15EB" w14:textId="77777777" w:rsidR="0040715D" w:rsidRDefault="00000000">
      <w:pPr>
        <w:snapToGrid w:val="0"/>
        <w:spacing w:afterLines="50" w:after="156" w:line="300" w:lineRule="auto"/>
        <w:ind w:firstLineChars="200" w:firstLine="560"/>
        <w:rPr>
          <w:rFonts w:ascii="仿宋" w:eastAsia="仿宋" w:hAnsi="仿宋" w:cs="仿宋"/>
          <w:sz w:val="28"/>
          <w:szCs w:val="28"/>
        </w:rPr>
      </w:pPr>
      <w:r>
        <w:rPr>
          <w:rFonts w:ascii="仿宋" w:eastAsia="仿宋" w:hAnsi="仿宋" w:cs="仿宋" w:hint="eastAsia"/>
          <w:sz w:val="28"/>
          <w:szCs w:val="28"/>
        </w:rPr>
        <w:t>3.在与竞争对手交往过程中，应遵守公平竞争原则，不得采取不正当竞争手段。</w:t>
      </w:r>
    </w:p>
    <w:p w14:paraId="5F0D9FB9"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lastRenderedPageBreak/>
        <w:t>四、监督与执行</w:t>
      </w:r>
    </w:p>
    <w:p w14:paraId="31CD4BA2" w14:textId="77777777" w:rsidR="0040715D" w:rsidRDefault="00000000">
      <w:pPr>
        <w:snapToGrid w:val="0"/>
        <w:spacing w:line="300" w:lineRule="auto"/>
        <w:rPr>
          <w:rFonts w:ascii="仿宋" w:eastAsia="仿宋" w:hAnsi="仿宋" w:cs="仿宋"/>
          <w:sz w:val="28"/>
          <w:szCs w:val="28"/>
        </w:rPr>
      </w:pPr>
      <w:r>
        <w:rPr>
          <w:rFonts w:ascii="仿宋" w:eastAsia="仿宋" w:hAnsi="仿宋" w:cs="仿宋" w:hint="eastAsia"/>
          <w:sz w:val="28"/>
          <w:szCs w:val="28"/>
        </w:rPr>
        <w:t>（一）监督机制</w:t>
      </w:r>
    </w:p>
    <w:p w14:paraId="60842179"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公司将建立健全职业道德监督机制，由人力资源部门等相关部门负责对技术岗位人员的职业道德遵守情况进行监督检查。</w:t>
      </w:r>
    </w:p>
    <w:p w14:paraId="1EA8A3C4" w14:textId="77777777" w:rsidR="0040715D" w:rsidRDefault="00000000">
      <w:pPr>
        <w:snapToGrid w:val="0"/>
        <w:spacing w:line="300" w:lineRule="auto"/>
        <w:rPr>
          <w:rFonts w:ascii="仿宋" w:eastAsia="仿宋" w:hAnsi="仿宋" w:cs="仿宋"/>
          <w:sz w:val="28"/>
          <w:szCs w:val="28"/>
        </w:rPr>
      </w:pPr>
      <w:r>
        <w:rPr>
          <w:rFonts w:ascii="仿宋" w:eastAsia="仿宋" w:hAnsi="仿宋" w:cs="仿宋" w:hint="eastAsia"/>
          <w:sz w:val="28"/>
          <w:szCs w:val="28"/>
        </w:rPr>
        <w:t>（二）举报制度</w:t>
      </w:r>
    </w:p>
    <w:p w14:paraId="72E50471"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公司鼓励员工对违反本规范的行为进行举报。举报方式包括但不限于书面举报、电话举报、邮件举报等。公司对举报人的信息严格保密，对举报属实的，将给予适当奖励。</w:t>
      </w:r>
    </w:p>
    <w:p w14:paraId="1046162C" w14:textId="77777777" w:rsidR="0040715D" w:rsidRDefault="00000000">
      <w:pPr>
        <w:snapToGrid w:val="0"/>
        <w:spacing w:line="300" w:lineRule="auto"/>
        <w:rPr>
          <w:rFonts w:ascii="仿宋" w:eastAsia="仿宋" w:hAnsi="仿宋" w:cs="仿宋"/>
          <w:sz w:val="28"/>
          <w:szCs w:val="28"/>
        </w:rPr>
      </w:pPr>
      <w:r>
        <w:rPr>
          <w:rFonts w:ascii="仿宋" w:eastAsia="仿宋" w:hAnsi="仿宋" w:cs="仿宋" w:hint="eastAsia"/>
          <w:sz w:val="28"/>
          <w:szCs w:val="28"/>
        </w:rPr>
        <w:t>（三）处理程序</w:t>
      </w:r>
    </w:p>
    <w:p w14:paraId="05A51002" w14:textId="77777777" w:rsidR="0040715D" w:rsidRDefault="00000000">
      <w:pPr>
        <w:snapToGrid w:val="0"/>
        <w:spacing w:afterLines="50" w:after="156" w:line="300" w:lineRule="auto"/>
        <w:ind w:firstLineChars="200" w:firstLine="560"/>
        <w:rPr>
          <w:rFonts w:ascii="仿宋" w:eastAsia="仿宋" w:hAnsi="仿宋" w:cs="仿宋"/>
          <w:sz w:val="28"/>
          <w:szCs w:val="28"/>
        </w:rPr>
      </w:pPr>
      <w:r>
        <w:rPr>
          <w:rFonts w:ascii="仿宋" w:eastAsia="仿宋" w:hAnsi="仿宋" w:cs="仿宋" w:hint="eastAsia"/>
          <w:sz w:val="28"/>
          <w:szCs w:val="28"/>
        </w:rPr>
        <w:t>对于违反本规范的行为，公司将按照相关规定进行调查核实，并根据调查结果作出相应的处理决定。被处理人员对处理决定不服的，可以在规定的时间内向上级部门提出申诉。</w:t>
      </w:r>
    </w:p>
    <w:p w14:paraId="11AB2027" w14:textId="77777777" w:rsidR="0040715D" w:rsidRDefault="00000000">
      <w:pPr>
        <w:snapToGrid w:val="0"/>
        <w:spacing w:line="300" w:lineRule="auto"/>
        <w:rPr>
          <w:rFonts w:ascii="仿宋" w:eastAsia="仿宋" w:hAnsi="仿宋" w:cs="仿宋"/>
          <w:b/>
          <w:bCs/>
          <w:sz w:val="28"/>
          <w:szCs w:val="28"/>
        </w:rPr>
      </w:pPr>
      <w:r>
        <w:rPr>
          <w:rFonts w:ascii="仿宋" w:eastAsia="仿宋" w:hAnsi="仿宋" w:cs="仿宋" w:hint="eastAsia"/>
          <w:b/>
          <w:bCs/>
          <w:sz w:val="28"/>
          <w:szCs w:val="28"/>
        </w:rPr>
        <w:t>五、附则</w:t>
      </w:r>
    </w:p>
    <w:p w14:paraId="383BA449" w14:textId="77777777" w:rsidR="0040715D" w:rsidRDefault="00000000">
      <w:pPr>
        <w:snapToGrid w:val="0"/>
        <w:spacing w:line="300" w:lineRule="auto"/>
        <w:ind w:firstLineChars="200" w:firstLine="560"/>
        <w:rPr>
          <w:rFonts w:ascii="仿宋" w:eastAsia="仿宋" w:hAnsi="仿宋" w:cs="仿宋"/>
          <w:sz w:val="28"/>
          <w:szCs w:val="28"/>
        </w:rPr>
      </w:pPr>
      <w:r>
        <w:rPr>
          <w:rFonts w:ascii="仿宋" w:eastAsia="仿宋" w:hAnsi="仿宋" w:cs="仿宋" w:hint="eastAsia"/>
          <w:sz w:val="28"/>
          <w:szCs w:val="28"/>
        </w:rPr>
        <w:t>本规范的解释权归公司所有。</w:t>
      </w:r>
    </w:p>
    <w:p w14:paraId="6EC15D08" w14:textId="77777777" w:rsidR="0040715D" w:rsidRDefault="0040715D">
      <w:pPr>
        <w:snapToGrid w:val="0"/>
        <w:spacing w:line="300" w:lineRule="auto"/>
        <w:rPr>
          <w:rFonts w:ascii="仿宋" w:eastAsia="仿宋" w:hAnsi="仿宋" w:cs="仿宋"/>
          <w:sz w:val="28"/>
          <w:szCs w:val="28"/>
        </w:rPr>
      </w:pPr>
    </w:p>
    <w:p w14:paraId="3661676D" w14:textId="77777777" w:rsidR="0040715D" w:rsidRPr="00D53F33" w:rsidRDefault="00000000">
      <w:pPr>
        <w:snapToGrid w:val="0"/>
        <w:spacing w:line="300" w:lineRule="auto"/>
        <w:ind w:firstLineChars="1700" w:firstLine="4760"/>
        <w:rPr>
          <w:rFonts w:ascii="仿宋" w:eastAsia="仿宋" w:hAnsi="仿宋" w:cs="仿宋"/>
          <w:sz w:val="28"/>
          <w:szCs w:val="28"/>
          <w:u w:val="single"/>
          <w:shd w:val="pct15" w:color="auto" w:fill="FFFFFF"/>
        </w:rPr>
      </w:pPr>
      <w:r w:rsidRPr="00D53F33">
        <w:rPr>
          <w:rFonts w:ascii="仿宋" w:eastAsia="仿宋" w:hAnsi="仿宋" w:cs="仿宋" w:hint="eastAsia"/>
          <w:sz w:val="28"/>
          <w:szCs w:val="28"/>
          <w:shd w:val="pct15" w:color="auto" w:fill="FFFFFF"/>
        </w:rPr>
        <w:t>员工签字确认：</w:t>
      </w:r>
      <w:r w:rsidRPr="00D53F33">
        <w:rPr>
          <w:rFonts w:ascii="仿宋" w:eastAsia="仿宋" w:hAnsi="仿宋" w:cs="仿宋" w:hint="eastAsia"/>
          <w:sz w:val="28"/>
          <w:szCs w:val="28"/>
          <w:u w:val="single"/>
          <w:shd w:val="pct15" w:color="auto" w:fill="FFFFFF"/>
        </w:rPr>
        <w:t xml:space="preserve">           </w:t>
      </w:r>
    </w:p>
    <w:p w14:paraId="679DA4E4" w14:textId="77777777" w:rsidR="0040715D" w:rsidRPr="00D53F33" w:rsidRDefault="00000000">
      <w:pPr>
        <w:snapToGrid w:val="0"/>
        <w:spacing w:line="300" w:lineRule="auto"/>
        <w:ind w:firstLineChars="200" w:firstLine="560"/>
        <w:jc w:val="right"/>
        <w:rPr>
          <w:rFonts w:ascii="仿宋" w:eastAsia="仿宋" w:hAnsi="仿宋" w:cs="仿宋"/>
          <w:sz w:val="28"/>
          <w:szCs w:val="28"/>
          <w:shd w:val="pct15" w:color="auto" w:fill="FFFFFF"/>
        </w:rPr>
      </w:pPr>
      <w:r w:rsidRPr="00D53F33">
        <w:rPr>
          <w:rFonts w:ascii="仿宋" w:eastAsia="仿宋" w:hAnsi="仿宋" w:cs="仿宋" w:hint="eastAsia"/>
          <w:sz w:val="28"/>
          <w:szCs w:val="28"/>
          <w:shd w:val="pct15" w:color="auto" w:fill="FFFFFF"/>
        </w:rPr>
        <w:t>年   月   日</w:t>
      </w:r>
    </w:p>
    <w:sectPr w:rsidR="0040715D" w:rsidRPr="00D53F3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AFFFDEBE"/>
    <w:rsid w:val="AFFFDEBE"/>
    <w:rsid w:val="BF9FC765"/>
    <w:rsid w:val="D7EEAB2B"/>
    <w:rsid w:val="003316D8"/>
    <w:rsid w:val="0040715D"/>
    <w:rsid w:val="00D53F33"/>
    <w:rsid w:val="00EF18DB"/>
    <w:rsid w:val="7EEF3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6C84A91A-15ED-184F-9AD7-732BAD28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unhideWhenUsed/>
    <w:rsid w:val="003316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308</Words>
  <Characters>1761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黄律</dc:creator>
  <cp:lastModifiedBy>a996</cp:lastModifiedBy>
  <cp:revision>3</cp:revision>
  <dcterms:created xsi:type="dcterms:W3CDTF">2025-08-21T14:59:00Z</dcterms:created>
  <dcterms:modified xsi:type="dcterms:W3CDTF">2025-09-02T12:25:00Z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19858910FB35FFE77BCDAB68DDEA02B4_43</vt:lpwstr>
  </property>
</Properties>
</file>